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796"/>
        <w:gridCol w:w="6296"/>
      </w:tblGrid>
      <w:tr w:rsidR="00754795" w:rsidRPr="001A1C67" w:rsidTr="00DF3D58">
        <w:trPr>
          <w:tblCellSpacing w:w="20" w:type="dxa"/>
        </w:trPr>
        <w:tc>
          <w:tcPr>
            <w:tcW w:w="1505" w:type="pct"/>
          </w:tcPr>
          <w:p w:rsidR="00754795" w:rsidRPr="001A1C67" w:rsidRDefault="00754795" w:rsidP="00DF3D58">
            <w:pPr>
              <w:rPr>
                <w:szCs w:val="22"/>
              </w:rPr>
            </w:pPr>
            <w:bookmarkStart w:id="0" w:name="OLE_LINK7"/>
            <w:bookmarkStart w:id="1" w:name="OLE_LINK8"/>
            <w:r w:rsidRPr="001A1C67">
              <w:rPr>
                <w:szCs w:val="22"/>
              </w:rPr>
              <w:t xml:space="preserve">Datum:   </w:t>
            </w:r>
            <w:r w:rsidR="0009052F" w:rsidRPr="001A1C67">
              <w:rPr>
                <w:szCs w:val="22"/>
              </w:rPr>
              <w:t>13</w:t>
            </w:r>
            <w:r w:rsidR="00DF3D58">
              <w:rPr>
                <w:szCs w:val="22"/>
              </w:rPr>
              <w:t>.3 .</w:t>
            </w:r>
            <w:r w:rsidR="0009052F" w:rsidRPr="001A1C67">
              <w:rPr>
                <w:szCs w:val="22"/>
              </w:rPr>
              <w:t>2012</w:t>
            </w:r>
          </w:p>
        </w:tc>
        <w:tc>
          <w:tcPr>
            <w:tcW w:w="3429" w:type="pct"/>
          </w:tcPr>
          <w:p w:rsidR="00754795" w:rsidRPr="001A1C67" w:rsidRDefault="004239BE" w:rsidP="004239BE">
            <w:pPr>
              <w:jc w:val="right"/>
              <w:rPr>
                <w:b/>
                <w:szCs w:val="22"/>
              </w:rPr>
            </w:pPr>
            <w:r w:rsidRPr="001A1C67">
              <w:rPr>
                <w:b/>
                <w:szCs w:val="22"/>
              </w:rPr>
              <w:t xml:space="preserve">ENRICHED FOREIGN LANGUAGE LEARNING </w:t>
            </w:r>
            <w:r w:rsidR="001A1C67">
              <w:rPr>
                <w:b/>
                <w:szCs w:val="22"/>
              </w:rPr>
              <w:t>Projec</w:t>
            </w:r>
            <w:r w:rsidR="00754795" w:rsidRPr="001A1C67">
              <w:rPr>
                <w:b/>
                <w:szCs w:val="22"/>
              </w:rPr>
              <w:t>t</w:t>
            </w:r>
          </w:p>
        </w:tc>
      </w:tr>
    </w:tbl>
    <w:p w:rsidR="00754795" w:rsidRPr="00CE6E75" w:rsidRDefault="00754795" w:rsidP="00754795">
      <w:pPr>
        <w:jc w:val="center"/>
        <w:rPr>
          <w:b/>
          <w:spacing w:val="140"/>
          <w:sz w:val="22"/>
          <w:szCs w:val="22"/>
          <w:lang w:val="pl-PL"/>
        </w:rPr>
      </w:pPr>
    </w:p>
    <w:p w:rsidR="00C373B7" w:rsidRDefault="00C373B7" w:rsidP="00C373B7">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 xml:space="preserve">USING FILMS IN THE </w:t>
      </w:r>
      <w:r w:rsidR="003D05EC">
        <w:rPr>
          <w:rFonts w:ascii="Verdana" w:hAnsi="Verdana" w:cs="Tahoma"/>
          <w:b/>
          <w:sz w:val="28"/>
          <w:szCs w:val="28"/>
          <w:lang w:val="en-GB"/>
        </w:rPr>
        <w:t xml:space="preserve">FOREIGN </w:t>
      </w:r>
      <w:r>
        <w:rPr>
          <w:rFonts w:ascii="Verdana" w:hAnsi="Verdana" w:cs="Tahoma"/>
          <w:b/>
          <w:sz w:val="28"/>
          <w:szCs w:val="28"/>
          <w:lang w:val="en-GB"/>
        </w:rPr>
        <w:t>LANGUAGE CLASSROOM</w:t>
      </w:r>
    </w:p>
    <w:p w:rsidR="00C373B7" w:rsidRDefault="00930EA9" w:rsidP="00C373B7">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Pre-viewing</w:t>
      </w:r>
      <w:r w:rsidR="00C373B7">
        <w:rPr>
          <w:rFonts w:ascii="Verdana" w:hAnsi="Verdana" w:cs="Tahoma"/>
          <w:b/>
          <w:sz w:val="28"/>
          <w:szCs w:val="28"/>
          <w:lang w:val="en-GB"/>
        </w:rPr>
        <w:t xml:space="preserve"> activity</w:t>
      </w:r>
    </w:p>
    <w:p w:rsidR="00902AA9" w:rsidRPr="003A7740" w:rsidRDefault="00902AA9" w:rsidP="00CE6E75">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w:t>
      </w:r>
      <w:r w:rsidR="00CE6E75">
        <w:rPr>
          <w:rFonts w:ascii="Verdana" w:hAnsi="Verdana" w:cs="Tahoma"/>
          <w:b/>
          <w:sz w:val="28"/>
          <w:szCs w:val="28"/>
          <w:lang w:val="en-GB"/>
        </w:rPr>
        <w:t>30</w:t>
      </w:r>
      <w:r>
        <w:rPr>
          <w:rFonts w:ascii="Verdana" w:hAnsi="Verdana" w:cs="Tahoma"/>
          <w:b/>
          <w:sz w:val="28"/>
          <w:szCs w:val="28"/>
          <w:lang w:val="en-GB"/>
        </w:rPr>
        <w:t xml:space="preserve"> minutes)</w:t>
      </w:r>
    </w:p>
    <w:p w:rsidR="00902AA9" w:rsidRDefault="00902AA9" w:rsidP="00902AA9">
      <w:pPr>
        <w:jc w:val="both"/>
        <w:rPr>
          <w:sz w:val="22"/>
          <w:lang w:val="en-GB" w:eastAsia="en-US"/>
        </w:rPr>
      </w:pPr>
    </w:p>
    <w:p w:rsidR="001457C2" w:rsidRPr="0009052F" w:rsidRDefault="001457C2" w:rsidP="00BA3FAE">
      <w:pPr>
        <w:rPr>
          <w:sz w:val="28"/>
          <w:szCs w:val="28"/>
          <w:lang w:val="en-GB" w:eastAsia="en-US"/>
        </w:rPr>
      </w:pPr>
      <w:r w:rsidRPr="0009052F">
        <w:rPr>
          <w:sz w:val="28"/>
          <w:szCs w:val="28"/>
          <w:lang w:val="en-GB" w:eastAsia="en-US"/>
        </w:rPr>
        <w:t>Film reviews can often be a useful tool to asc</w:t>
      </w:r>
      <w:r w:rsidR="00903119" w:rsidRPr="0009052F">
        <w:rPr>
          <w:sz w:val="28"/>
          <w:szCs w:val="28"/>
          <w:lang w:val="en-GB" w:eastAsia="en-US"/>
        </w:rPr>
        <w:t>ertain the worthiness of a film;</w:t>
      </w:r>
      <w:r w:rsidR="00F06A5E" w:rsidRPr="0009052F">
        <w:rPr>
          <w:sz w:val="28"/>
          <w:szCs w:val="28"/>
          <w:lang w:val="en-GB" w:eastAsia="en-US"/>
        </w:rPr>
        <w:t xml:space="preserve"> some people </w:t>
      </w:r>
      <w:r w:rsidR="0001126B" w:rsidRPr="0009052F">
        <w:rPr>
          <w:sz w:val="28"/>
          <w:szCs w:val="28"/>
          <w:lang w:val="en-GB" w:eastAsia="en-US"/>
        </w:rPr>
        <w:t xml:space="preserve">prefer to view films that have received favourable reviews. </w:t>
      </w:r>
      <w:r w:rsidR="00F06A5E" w:rsidRPr="0009052F">
        <w:rPr>
          <w:sz w:val="28"/>
          <w:szCs w:val="28"/>
          <w:lang w:val="en-GB" w:eastAsia="en-US"/>
        </w:rPr>
        <w:t xml:space="preserve"> C</w:t>
      </w:r>
      <w:r w:rsidR="0028177F" w:rsidRPr="0009052F">
        <w:rPr>
          <w:sz w:val="28"/>
          <w:szCs w:val="28"/>
          <w:lang w:val="en-GB" w:eastAsia="en-US"/>
        </w:rPr>
        <w:t>onversely</w:t>
      </w:r>
      <w:r w:rsidR="00903119" w:rsidRPr="0009052F">
        <w:rPr>
          <w:sz w:val="28"/>
          <w:szCs w:val="28"/>
          <w:lang w:val="en-GB" w:eastAsia="en-US"/>
        </w:rPr>
        <w:t xml:space="preserve">, </w:t>
      </w:r>
      <w:r w:rsidR="0001126B" w:rsidRPr="0009052F">
        <w:rPr>
          <w:sz w:val="28"/>
          <w:szCs w:val="28"/>
          <w:lang w:val="en-GB" w:eastAsia="en-US"/>
        </w:rPr>
        <w:t xml:space="preserve">they can also be a </w:t>
      </w:r>
      <w:r w:rsidR="0028177F" w:rsidRPr="0009052F">
        <w:rPr>
          <w:sz w:val="28"/>
          <w:szCs w:val="28"/>
          <w:lang w:val="en-GB" w:eastAsia="en-US"/>
        </w:rPr>
        <w:t>‘red herring’ and be</w:t>
      </w:r>
      <w:r w:rsidR="00703780" w:rsidRPr="0009052F">
        <w:rPr>
          <w:sz w:val="28"/>
          <w:szCs w:val="28"/>
          <w:lang w:val="en-GB" w:eastAsia="en-US"/>
        </w:rPr>
        <w:t xml:space="preserve"> overtly</w:t>
      </w:r>
      <w:r w:rsidR="0028177F" w:rsidRPr="0009052F">
        <w:rPr>
          <w:sz w:val="28"/>
          <w:szCs w:val="28"/>
          <w:lang w:val="en-GB" w:eastAsia="en-US"/>
        </w:rPr>
        <w:t xml:space="preserve"> influenced by the </w:t>
      </w:r>
      <w:r w:rsidR="0001126B" w:rsidRPr="0009052F">
        <w:rPr>
          <w:sz w:val="28"/>
          <w:szCs w:val="28"/>
          <w:lang w:val="en-GB" w:eastAsia="en-US"/>
        </w:rPr>
        <w:t xml:space="preserve">film critic’s </w:t>
      </w:r>
      <w:r w:rsidR="009B6980" w:rsidRPr="0009052F">
        <w:rPr>
          <w:sz w:val="28"/>
          <w:szCs w:val="28"/>
          <w:lang w:val="en-GB" w:eastAsia="en-US"/>
        </w:rPr>
        <w:t>prejudices</w:t>
      </w:r>
      <w:r w:rsidR="0001126B" w:rsidRPr="0009052F">
        <w:rPr>
          <w:sz w:val="28"/>
          <w:szCs w:val="28"/>
          <w:lang w:val="en-GB" w:eastAsia="en-US"/>
        </w:rPr>
        <w:t>.</w:t>
      </w:r>
    </w:p>
    <w:p w:rsidR="0028177F" w:rsidRPr="0009052F" w:rsidRDefault="0028177F" w:rsidP="00BA3FAE">
      <w:pPr>
        <w:rPr>
          <w:sz w:val="28"/>
          <w:szCs w:val="28"/>
          <w:lang w:val="en-GB" w:eastAsia="en-US"/>
        </w:rPr>
      </w:pPr>
    </w:p>
    <w:p w:rsidR="00902AA9" w:rsidRPr="0009052F" w:rsidRDefault="00902AA9" w:rsidP="00BA3FAE">
      <w:pPr>
        <w:rPr>
          <w:sz w:val="28"/>
          <w:szCs w:val="28"/>
          <w:lang w:val="en-GB" w:eastAsia="en-US"/>
        </w:rPr>
      </w:pPr>
      <w:r w:rsidRPr="0009052F">
        <w:rPr>
          <w:sz w:val="28"/>
          <w:szCs w:val="28"/>
          <w:lang w:val="en-GB" w:eastAsia="en-US"/>
        </w:rPr>
        <w:t>The aim</w:t>
      </w:r>
      <w:r w:rsidR="00503FD6" w:rsidRPr="0009052F">
        <w:rPr>
          <w:sz w:val="28"/>
          <w:szCs w:val="28"/>
          <w:lang w:val="en-GB" w:eastAsia="en-US"/>
        </w:rPr>
        <w:t>s</w:t>
      </w:r>
      <w:r w:rsidRPr="0009052F">
        <w:rPr>
          <w:sz w:val="28"/>
          <w:szCs w:val="28"/>
          <w:lang w:val="en-GB" w:eastAsia="en-US"/>
        </w:rPr>
        <w:t xml:space="preserve"> of th</w:t>
      </w:r>
      <w:r w:rsidR="00930EA9" w:rsidRPr="0009052F">
        <w:rPr>
          <w:sz w:val="28"/>
          <w:szCs w:val="28"/>
          <w:lang w:val="en-GB" w:eastAsia="en-US"/>
        </w:rPr>
        <w:t>is</w:t>
      </w:r>
      <w:r w:rsidRPr="0009052F">
        <w:rPr>
          <w:sz w:val="28"/>
          <w:szCs w:val="28"/>
          <w:lang w:val="en-GB" w:eastAsia="en-US"/>
        </w:rPr>
        <w:t xml:space="preserve"> </w:t>
      </w:r>
      <w:r w:rsidR="00930EA9" w:rsidRPr="0009052F">
        <w:rPr>
          <w:sz w:val="28"/>
          <w:szCs w:val="28"/>
          <w:lang w:val="en-GB" w:eastAsia="en-US"/>
        </w:rPr>
        <w:t xml:space="preserve">pre-viewing </w:t>
      </w:r>
      <w:r w:rsidRPr="0009052F">
        <w:rPr>
          <w:sz w:val="28"/>
          <w:szCs w:val="28"/>
          <w:lang w:val="en-GB" w:eastAsia="en-US"/>
        </w:rPr>
        <w:t xml:space="preserve">activity </w:t>
      </w:r>
      <w:r w:rsidR="00503FD6" w:rsidRPr="0009052F">
        <w:rPr>
          <w:sz w:val="28"/>
          <w:szCs w:val="28"/>
          <w:lang w:val="en-GB" w:eastAsia="en-US"/>
        </w:rPr>
        <w:t>are to</w:t>
      </w:r>
      <w:r w:rsidRPr="0009052F">
        <w:rPr>
          <w:sz w:val="28"/>
          <w:szCs w:val="28"/>
          <w:lang w:val="en-GB" w:eastAsia="en-US"/>
        </w:rPr>
        <w:t xml:space="preserve"> </w:t>
      </w:r>
      <w:r w:rsidR="00503FD6" w:rsidRPr="0009052F">
        <w:rPr>
          <w:sz w:val="28"/>
          <w:szCs w:val="28"/>
          <w:lang w:val="en-GB" w:eastAsia="en-US"/>
        </w:rPr>
        <w:t xml:space="preserve">gain an </w:t>
      </w:r>
      <w:r w:rsidR="009B6980" w:rsidRPr="0009052F">
        <w:rPr>
          <w:sz w:val="28"/>
          <w:szCs w:val="28"/>
          <w:lang w:val="en-GB" w:eastAsia="en-US"/>
        </w:rPr>
        <w:t>understand</w:t>
      </w:r>
      <w:r w:rsidR="00503FD6" w:rsidRPr="0009052F">
        <w:rPr>
          <w:sz w:val="28"/>
          <w:szCs w:val="28"/>
          <w:lang w:val="en-GB" w:eastAsia="en-US"/>
        </w:rPr>
        <w:t xml:space="preserve">ing of </w:t>
      </w:r>
      <w:r w:rsidR="00930EA9" w:rsidRPr="0009052F">
        <w:rPr>
          <w:sz w:val="28"/>
          <w:szCs w:val="28"/>
          <w:lang w:val="en-GB" w:eastAsia="en-US"/>
        </w:rPr>
        <w:t xml:space="preserve">the film’s </w:t>
      </w:r>
      <w:r w:rsidR="009B6980" w:rsidRPr="0009052F">
        <w:rPr>
          <w:sz w:val="28"/>
          <w:szCs w:val="28"/>
          <w:lang w:val="en-GB" w:eastAsia="en-US"/>
        </w:rPr>
        <w:t>general plot</w:t>
      </w:r>
      <w:r w:rsidRPr="0009052F">
        <w:rPr>
          <w:sz w:val="28"/>
          <w:szCs w:val="28"/>
          <w:lang w:val="en-GB" w:eastAsia="en-US"/>
        </w:rPr>
        <w:t xml:space="preserve"> and </w:t>
      </w:r>
      <w:r w:rsidR="00930EA9" w:rsidRPr="0009052F">
        <w:rPr>
          <w:sz w:val="28"/>
          <w:szCs w:val="28"/>
          <w:lang w:val="en-GB" w:eastAsia="en-US"/>
        </w:rPr>
        <w:t>provide an opportunity to reflect of the usefulness and influence of film reviews.</w:t>
      </w:r>
    </w:p>
    <w:p w:rsidR="00902AA9" w:rsidRPr="0009052F" w:rsidRDefault="00902AA9" w:rsidP="00902AA9">
      <w:pPr>
        <w:rPr>
          <w:sz w:val="28"/>
          <w:szCs w:val="28"/>
          <w:lang w:val="en-GB" w:eastAsia="en-US"/>
        </w:rPr>
      </w:pPr>
    </w:p>
    <w:p w:rsidR="00902AA9" w:rsidRPr="0009052F" w:rsidRDefault="00902AA9" w:rsidP="00CE6E75">
      <w:pPr>
        <w:rPr>
          <w:sz w:val="28"/>
          <w:szCs w:val="28"/>
          <w:lang w:val="en-GB" w:eastAsia="en-US"/>
        </w:rPr>
      </w:pPr>
      <w:r w:rsidRPr="0009052F">
        <w:rPr>
          <w:sz w:val="28"/>
          <w:szCs w:val="28"/>
          <w:lang w:val="en-GB" w:eastAsia="en-US"/>
        </w:rPr>
        <w:t xml:space="preserve">Read the film review in your language and try to answer </w:t>
      </w:r>
      <w:r w:rsidR="00BA3FAE" w:rsidRPr="0009052F">
        <w:rPr>
          <w:sz w:val="28"/>
          <w:szCs w:val="28"/>
          <w:lang w:val="en-GB" w:eastAsia="en-US"/>
        </w:rPr>
        <w:t>the following questions.</w:t>
      </w:r>
      <w:r w:rsidR="00CE6E75" w:rsidRPr="0009052F">
        <w:rPr>
          <w:sz w:val="28"/>
          <w:szCs w:val="28"/>
          <w:lang w:val="en-GB" w:eastAsia="en-US"/>
        </w:rPr>
        <w:t xml:space="preserve"> Beware; the </w:t>
      </w:r>
      <w:r w:rsidR="003E5B9C">
        <w:rPr>
          <w:sz w:val="28"/>
          <w:szCs w:val="28"/>
          <w:lang w:val="en-GB" w:eastAsia="en-US"/>
        </w:rPr>
        <w:t>film reviews may con</w:t>
      </w:r>
      <w:r w:rsidR="00CE6E75" w:rsidRPr="0009052F">
        <w:rPr>
          <w:sz w:val="28"/>
          <w:szCs w:val="28"/>
          <w:lang w:val="en-GB" w:eastAsia="en-US"/>
        </w:rPr>
        <w:t>tain “spoilers”!</w:t>
      </w:r>
    </w:p>
    <w:p w:rsidR="00902AA9" w:rsidRPr="0009052F" w:rsidRDefault="00902AA9" w:rsidP="00902AA9">
      <w:pPr>
        <w:rPr>
          <w:sz w:val="28"/>
          <w:szCs w:val="28"/>
          <w:lang w:val="en-GB" w:eastAsia="en-US"/>
        </w:rPr>
      </w:pPr>
    </w:p>
    <w:p w:rsidR="00BA3FAE" w:rsidRPr="0009052F" w:rsidRDefault="00BA3FAE" w:rsidP="00902AA9">
      <w:pPr>
        <w:rPr>
          <w:sz w:val="28"/>
          <w:szCs w:val="28"/>
          <w:lang w:val="en-GB" w:eastAsia="en-US"/>
        </w:rPr>
      </w:pPr>
      <w:r w:rsidRPr="0009052F">
        <w:rPr>
          <w:sz w:val="28"/>
          <w:szCs w:val="28"/>
          <w:lang w:val="en-GB" w:eastAsia="en-US"/>
        </w:rPr>
        <w:t>Individually:</w:t>
      </w:r>
    </w:p>
    <w:p w:rsidR="00BA3FAE" w:rsidRPr="0009052F" w:rsidRDefault="00BA3FAE" w:rsidP="00902AA9">
      <w:pPr>
        <w:rPr>
          <w:sz w:val="28"/>
          <w:szCs w:val="28"/>
          <w:lang w:val="en-GB" w:eastAsia="en-US"/>
        </w:rPr>
      </w:pPr>
    </w:p>
    <w:p w:rsidR="00902AA9" w:rsidRPr="0009052F" w:rsidRDefault="00902AA9" w:rsidP="00902AA9">
      <w:pPr>
        <w:numPr>
          <w:ilvl w:val="0"/>
          <w:numId w:val="2"/>
        </w:numPr>
        <w:rPr>
          <w:sz w:val="28"/>
          <w:szCs w:val="28"/>
          <w:lang w:val="en-GB" w:eastAsia="en-US"/>
        </w:rPr>
      </w:pPr>
      <w:r w:rsidRPr="0009052F">
        <w:rPr>
          <w:sz w:val="28"/>
          <w:szCs w:val="28"/>
          <w:lang w:val="en-GB" w:eastAsia="en-US"/>
        </w:rPr>
        <w:t>What is this film about? What is the plot?</w:t>
      </w:r>
    </w:p>
    <w:p w:rsidR="00902AA9" w:rsidRPr="0009052F" w:rsidRDefault="00902AA9" w:rsidP="00902AA9">
      <w:pPr>
        <w:numPr>
          <w:ilvl w:val="0"/>
          <w:numId w:val="2"/>
        </w:numPr>
        <w:rPr>
          <w:sz w:val="28"/>
          <w:szCs w:val="28"/>
          <w:lang w:val="en-GB" w:eastAsia="en-US"/>
        </w:rPr>
      </w:pPr>
      <w:r w:rsidRPr="0009052F">
        <w:rPr>
          <w:sz w:val="28"/>
          <w:szCs w:val="28"/>
          <w:lang w:val="en-GB" w:eastAsia="en-US"/>
        </w:rPr>
        <w:t>What genre does it belong to?</w:t>
      </w:r>
    </w:p>
    <w:p w:rsidR="00902AA9" w:rsidRPr="0009052F" w:rsidRDefault="00902AA9" w:rsidP="00CE6E75">
      <w:pPr>
        <w:numPr>
          <w:ilvl w:val="0"/>
          <w:numId w:val="2"/>
        </w:numPr>
        <w:rPr>
          <w:sz w:val="28"/>
          <w:szCs w:val="28"/>
          <w:lang w:val="en-GB" w:eastAsia="en-US"/>
        </w:rPr>
      </w:pPr>
      <w:r w:rsidRPr="0009052F">
        <w:rPr>
          <w:sz w:val="28"/>
          <w:szCs w:val="28"/>
          <w:lang w:val="en-GB" w:eastAsia="en-US"/>
        </w:rPr>
        <w:t xml:space="preserve">What kind of critical point of view does </w:t>
      </w:r>
      <w:r w:rsidR="00CE6E75" w:rsidRPr="0009052F">
        <w:rPr>
          <w:sz w:val="28"/>
          <w:szCs w:val="28"/>
          <w:lang w:val="en-GB" w:eastAsia="en-US"/>
        </w:rPr>
        <w:t>the review</w:t>
      </w:r>
      <w:r w:rsidRPr="0009052F">
        <w:rPr>
          <w:sz w:val="28"/>
          <w:szCs w:val="28"/>
          <w:lang w:val="en-GB" w:eastAsia="en-US"/>
        </w:rPr>
        <w:t xml:space="preserve"> hold? </w:t>
      </w:r>
      <w:r w:rsidR="00BA3FAE" w:rsidRPr="0009052F">
        <w:rPr>
          <w:sz w:val="28"/>
          <w:szCs w:val="28"/>
          <w:lang w:val="en-GB" w:eastAsia="en-US"/>
        </w:rPr>
        <w:t>Mostly p</w:t>
      </w:r>
      <w:r w:rsidRPr="0009052F">
        <w:rPr>
          <w:sz w:val="28"/>
          <w:szCs w:val="28"/>
          <w:lang w:val="en-GB" w:eastAsia="en-US"/>
        </w:rPr>
        <w:t xml:space="preserve">ositive or </w:t>
      </w:r>
      <w:r w:rsidR="00BA3FAE" w:rsidRPr="0009052F">
        <w:rPr>
          <w:sz w:val="28"/>
          <w:szCs w:val="28"/>
          <w:lang w:val="en-GB" w:eastAsia="en-US"/>
        </w:rPr>
        <w:t xml:space="preserve">mostly </w:t>
      </w:r>
      <w:r w:rsidRPr="0009052F">
        <w:rPr>
          <w:sz w:val="28"/>
          <w:szCs w:val="28"/>
          <w:lang w:val="en-GB" w:eastAsia="en-US"/>
        </w:rPr>
        <w:t xml:space="preserve">negative? </w:t>
      </w:r>
      <w:r w:rsidR="00BA3FAE" w:rsidRPr="0009052F">
        <w:rPr>
          <w:sz w:val="28"/>
          <w:szCs w:val="28"/>
          <w:lang w:val="en-GB" w:eastAsia="en-US"/>
        </w:rPr>
        <w:t xml:space="preserve">What elements are seen as positive or negative by the critics in the film? </w:t>
      </w:r>
      <w:r w:rsidRPr="0009052F">
        <w:rPr>
          <w:sz w:val="28"/>
          <w:szCs w:val="28"/>
          <w:lang w:val="en-GB" w:eastAsia="en-US"/>
        </w:rPr>
        <w:t>Does it seem to be justified or not?</w:t>
      </w:r>
    </w:p>
    <w:p w:rsidR="003D15CC" w:rsidRPr="0009052F" w:rsidRDefault="003D15CC" w:rsidP="00902AA9">
      <w:pPr>
        <w:numPr>
          <w:ilvl w:val="0"/>
          <w:numId w:val="2"/>
        </w:numPr>
        <w:rPr>
          <w:sz w:val="28"/>
          <w:szCs w:val="28"/>
          <w:lang w:val="en-GB" w:eastAsia="en-US"/>
        </w:rPr>
      </w:pPr>
      <w:r w:rsidRPr="0009052F">
        <w:rPr>
          <w:sz w:val="28"/>
          <w:szCs w:val="28"/>
          <w:lang w:val="en-GB" w:eastAsia="en-US"/>
        </w:rPr>
        <w:t>Try to identify the type of source of the review (article, blog…)</w:t>
      </w:r>
      <w:r w:rsidR="00CE6E75" w:rsidRPr="0009052F">
        <w:rPr>
          <w:sz w:val="28"/>
          <w:szCs w:val="28"/>
          <w:lang w:val="en-GB" w:eastAsia="en-US"/>
        </w:rPr>
        <w:t xml:space="preserve">. Do </w:t>
      </w:r>
      <w:r w:rsidR="006B754B" w:rsidRPr="0009052F">
        <w:rPr>
          <w:sz w:val="28"/>
          <w:szCs w:val="28"/>
          <w:lang w:val="en-GB" w:eastAsia="en-US"/>
        </w:rPr>
        <w:t xml:space="preserve">you know it? </w:t>
      </w:r>
      <w:r w:rsidR="007B03A8" w:rsidRPr="0009052F">
        <w:rPr>
          <w:sz w:val="28"/>
          <w:szCs w:val="28"/>
          <w:lang w:val="en-GB" w:eastAsia="en-US"/>
        </w:rPr>
        <w:t>Do you think</w:t>
      </w:r>
      <w:r w:rsidR="006B754B" w:rsidRPr="0009052F">
        <w:rPr>
          <w:sz w:val="28"/>
          <w:szCs w:val="28"/>
          <w:lang w:val="en-GB" w:eastAsia="en-US"/>
        </w:rPr>
        <w:t xml:space="preserve"> it</w:t>
      </w:r>
      <w:r w:rsidR="007B03A8" w:rsidRPr="0009052F">
        <w:rPr>
          <w:sz w:val="28"/>
          <w:szCs w:val="28"/>
          <w:lang w:val="en-GB" w:eastAsia="en-US"/>
        </w:rPr>
        <w:t xml:space="preserve"> is</w:t>
      </w:r>
      <w:r w:rsidR="008E6B7F">
        <w:rPr>
          <w:sz w:val="28"/>
          <w:szCs w:val="28"/>
          <w:lang w:val="en-GB" w:eastAsia="en-US"/>
        </w:rPr>
        <w:t xml:space="preserve"> reliable</w:t>
      </w:r>
      <w:r w:rsidR="00CE6E75" w:rsidRPr="0009052F">
        <w:rPr>
          <w:sz w:val="28"/>
          <w:szCs w:val="28"/>
          <w:lang w:val="en-GB" w:eastAsia="en-US"/>
        </w:rPr>
        <w:t>?</w:t>
      </w:r>
    </w:p>
    <w:p w:rsidR="00BA3FAE" w:rsidRPr="0009052F" w:rsidRDefault="00BA3FAE" w:rsidP="00BA3FAE">
      <w:pPr>
        <w:rPr>
          <w:sz w:val="28"/>
          <w:szCs w:val="28"/>
          <w:lang w:val="en-GB" w:eastAsia="en-US"/>
        </w:rPr>
      </w:pPr>
    </w:p>
    <w:p w:rsidR="00BA3FAE" w:rsidRPr="0009052F" w:rsidRDefault="00BA3FAE" w:rsidP="00BA3FAE">
      <w:pPr>
        <w:rPr>
          <w:sz w:val="28"/>
          <w:szCs w:val="28"/>
          <w:lang w:val="en-GB" w:eastAsia="en-US"/>
        </w:rPr>
      </w:pPr>
      <w:r w:rsidRPr="0009052F">
        <w:rPr>
          <w:sz w:val="28"/>
          <w:szCs w:val="28"/>
          <w:lang w:val="en-GB" w:eastAsia="en-US"/>
        </w:rPr>
        <w:t>In small groups:</w:t>
      </w:r>
    </w:p>
    <w:p w:rsidR="00BA3FAE" w:rsidRPr="0009052F" w:rsidRDefault="00BA3FAE" w:rsidP="00BA3FAE">
      <w:pPr>
        <w:rPr>
          <w:sz w:val="28"/>
          <w:szCs w:val="28"/>
          <w:lang w:val="en-GB" w:eastAsia="en-US"/>
        </w:rPr>
      </w:pPr>
    </w:p>
    <w:p w:rsidR="00BA3FAE" w:rsidRPr="0009052F" w:rsidRDefault="00902AA9" w:rsidP="00CE6E75">
      <w:pPr>
        <w:numPr>
          <w:ilvl w:val="0"/>
          <w:numId w:val="2"/>
        </w:numPr>
        <w:rPr>
          <w:sz w:val="28"/>
          <w:szCs w:val="28"/>
          <w:lang w:val="en-GB" w:eastAsia="en-US"/>
        </w:rPr>
      </w:pPr>
      <w:r w:rsidRPr="0009052F">
        <w:rPr>
          <w:sz w:val="28"/>
          <w:szCs w:val="28"/>
          <w:lang w:val="en-GB" w:eastAsia="en-US"/>
        </w:rPr>
        <w:t xml:space="preserve">Exchange information with at least 2 other language teachers (teaching a different language </w:t>
      </w:r>
      <w:r w:rsidR="00B54F50">
        <w:rPr>
          <w:sz w:val="28"/>
          <w:szCs w:val="28"/>
          <w:lang w:val="en-GB" w:eastAsia="en-US"/>
        </w:rPr>
        <w:t>to</w:t>
      </w:r>
      <w:r w:rsidRPr="0009052F">
        <w:rPr>
          <w:sz w:val="28"/>
          <w:szCs w:val="28"/>
          <w:lang w:val="en-GB" w:eastAsia="en-US"/>
        </w:rPr>
        <w:t xml:space="preserve"> yours)</w:t>
      </w:r>
      <w:r w:rsidR="00BA3FAE" w:rsidRPr="0009052F">
        <w:rPr>
          <w:sz w:val="28"/>
          <w:szCs w:val="28"/>
          <w:lang w:val="en-GB" w:eastAsia="en-US"/>
        </w:rPr>
        <w:t>. You may gather in small groups</w:t>
      </w:r>
      <w:r w:rsidRPr="0009052F">
        <w:rPr>
          <w:sz w:val="28"/>
          <w:szCs w:val="28"/>
          <w:lang w:val="en-GB" w:eastAsia="en-US"/>
        </w:rPr>
        <w:t xml:space="preserve">. Present </w:t>
      </w:r>
      <w:r w:rsidR="00703780" w:rsidRPr="0009052F">
        <w:rPr>
          <w:sz w:val="28"/>
          <w:szCs w:val="28"/>
          <w:lang w:val="en-GB" w:eastAsia="en-US"/>
        </w:rPr>
        <w:t xml:space="preserve">to </w:t>
      </w:r>
      <w:r w:rsidRPr="0009052F">
        <w:rPr>
          <w:sz w:val="28"/>
          <w:szCs w:val="28"/>
          <w:lang w:val="en-GB" w:eastAsia="en-US"/>
        </w:rPr>
        <w:t>him/her</w:t>
      </w:r>
      <w:r w:rsidR="00BA3FAE" w:rsidRPr="0009052F">
        <w:rPr>
          <w:sz w:val="28"/>
          <w:szCs w:val="28"/>
          <w:lang w:val="en-GB" w:eastAsia="en-US"/>
        </w:rPr>
        <w:t xml:space="preserve"> the review you have just read and listen to his/her presentation</w:t>
      </w:r>
      <w:r w:rsidR="00703780" w:rsidRPr="0009052F">
        <w:rPr>
          <w:sz w:val="28"/>
          <w:szCs w:val="28"/>
          <w:lang w:val="en-GB" w:eastAsia="en-US"/>
        </w:rPr>
        <w:t>.</w:t>
      </w:r>
      <w:r w:rsidR="00BA3FAE" w:rsidRPr="0009052F">
        <w:rPr>
          <w:sz w:val="28"/>
          <w:szCs w:val="28"/>
          <w:lang w:val="en-GB" w:eastAsia="en-US"/>
        </w:rPr>
        <w:t xml:space="preserve"> </w:t>
      </w:r>
      <w:r w:rsidR="00703780" w:rsidRPr="0009052F">
        <w:rPr>
          <w:sz w:val="28"/>
          <w:szCs w:val="28"/>
          <w:lang w:val="en-GB" w:eastAsia="en-US"/>
        </w:rPr>
        <w:t>D</w:t>
      </w:r>
      <w:r w:rsidR="00BA3FAE" w:rsidRPr="0009052F">
        <w:rPr>
          <w:sz w:val="28"/>
          <w:szCs w:val="28"/>
          <w:lang w:val="en-GB" w:eastAsia="en-US"/>
        </w:rPr>
        <w:t xml:space="preserve">o the critics agree? Why? Why not? </w:t>
      </w:r>
    </w:p>
    <w:p w:rsidR="007B03A8" w:rsidRPr="0009052F" w:rsidRDefault="00BA3FAE" w:rsidP="007B03A8">
      <w:pPr>
        <w:numPr>
          <w:ilvl w:val="0"/>
          <w:numId w:val="2"/>
        </w:numPr>
        <w:rPr>
          <w:sz w:val="28"/>
          <w:szCs w:val="28"/>
          <w:lang w:val="en-GB" w:eastAsia="en-US"/>
        </w:rPr>
      </w:pPr>
      <w:r w:rsidRPr="0009052F">
        <w:rPr>
          <w:sz w:val="28"/>
          <w:szCs w:val="28"/>
          <w:lang w:val="en-GB" w:eastAsia="en-US"/>
        </w:rPr>
        <w:t xml:space="preserve">You might ask yourself: Which </w:t>
      </w:r>
      <w:r w:rsidR="00503FD6" w:rsidRPr="0009052F">
        <w:rPr>
          <w:sz w:val="28"/>
          <w:szCs w:val="28"/>
          <w:lang w:val="en-GB" w:eastAsia="en-US"/>
        </w:rPr>
        <w:t xml:space="preserve">film </w:t>
      </w:r>
      <w:r w:rsidRPr="0009052F">
        <w:rPr>
          <w:sz w:val="28"/>
          <w:szCs w:val="28"/>
          <w:lang w:val="en-GB" w:eastAsia="en-US"/>
        </w:rPr>
        <w:t xml:space="preserve">critics are </w:t>
      </w:r>
      <w:r w:rsidR="007B03A8" w:rsidRPr="0009052F">
        <w:rPr>
          <w:sz w:val="28"/>
          <w:szCs w:val="28"/>
          <w:lang w:val="en-GB" w:eastAsia="en-US"/>
        </w:rPr>
        <w:t>you more willing to follow? Why?</w:t>
      </w:r>
    </w:p>
    <w:p w:rsidR="007B03A8" w:rsidRDefault="007B03A8" w:rsidP="007B03A8">
      <w:pPr>
        <w:rPr>
          <w:sz w:val="28"/>
          <w:lang w:val="en-GB" w:eastAsia="en-US"/>
        </w:rPr>
      </w:pPr>
      <w:r>
        <w:rPr>
          <w:sz w:val="28"/>
          <w:lang w:val="en-GB" w:eastAsia="en-US"/>
        </w:rPr>
        <w:br w:type="page"/>
      </w: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9092"/>
      </w:tblGrid>
      <w:tr w:rsidR="007B03A8" w:rsidRPr="00EE18F6" w:rsidTr="00DF3D58">
        <w:trPr>
          <w:tblCellSpacing w:w="20" w:type="dxa"/>
        </w:trPr>
        <w:tc>
          <w:tcPr>
            <w:tcW w:w="4956" w:type="pct"/>
          </w:tcPr>
          <w:p w:rsidR="007B03A8" w:rsidRPr="00EE18F6" w:rsidRDefault="007B03A8" w:rsidP="00405CEF">
            <w:pPr>
              <w:jc w:val="center"/>
              <w:rPr>
                <w:b/>
                <w:sz w:val="22"/>
                <w:szCs w:val="22"/>
              </w:rPr>
            </w:pPr>
            <w:r>
              <w:rPr>
                <w:b/>
                <w:sz w:val="22"/>
                <w:szCs w:val="22"/>
              </w:rPr>
              <w:lastRenderedPageBreak/>
              <w:t>MY REFLECTIONS</w:t>
            </w:r>
          </w:p>
        </w:tc>
      </w:tr>
      <w:tr w:rsidR="007B03A8" w:rsidRPr="00EE18F6" w:rsidTr="00DF3D58">
        <w:trPr>
          <w:tblCellSpacing w:w="20" w:type="dxa"/>
        </w:trPr>
        <w:tc>
          <w:tcPr>
            <w:tcW w:w="4956" w:type="pct"/>
          </w:tcPr>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bookmarkStart w:id="2" w:name="_GoBack"/>
            <w:bookmarkEnd w:id="2"/>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Pr="00EE18F6" w:rsidRDefault="007B03A8" w:rsidP="00405CEF">
            <w:pPr>
              <w:jc w:val="right"/>
              <w:rPr>
                <w:b/>
                <w:sz w:val="22"/>
                <w:szCs w:val="22"/>
              </w:rPr>
            </w:pPr>
          </w:p>
        </w:tc>
      </w:tr>
    </w:tbl>
    <w:p w:rsidR="007B03A8" w:rsidRDefault="007B03A8" w:rsidP="007B03A8">
      <w:pPr>
        <w:rPr>
          <w:sz w:val="28"/>
          <w:lang w:val="en-GB" w:eastAsia="en-US"/>
        </w:rPr>
      </w:pPr>
    </w:p>
    <w:p w:rsidR="007B03A8" w:rsidRDefault="007B03A8" w:rsidP="007B03A8">
      <w:pPr>
        <w:rPr>
          <w:sz w:val="28"/>
          <w:lang w:val="en-GB" w:eastAsia="en-US"/>
        </w:rPr>
      </w:pPr>
    </w:p>
    <w:p w:rsidR="007B03A8" w:rsidRDefault="007B03A8" w:rsidP="007B03A8">
      <w:pPr>
        <w:rPr>
          <w:sz w:val="28"/>
          <w:lang w:val="en-GB" w:eastAsia="en-US"/>
        </w:rPr>
      </w:pPr>
    </w:p>
    <w:p w:rsidR="007B03A8" w:rsidRDefault="007B03A8" w:rsidP="007B03A8">
      <w:pPr>
        <w:rPr>
          <w:sz w:val="28"/>
          <w:lang w:val="en-GB" w:eastAsia="en-US"/>
        </w:rPr>
      </w:pPr>
    </w:p>
    <w:p w:rsidR="00C373B7" w:rsidRPr="0047405C" w:rsidRDefault="00DF3D58" w:rsidP="00C373B7">
      <w:pPr>
        <w:jc w:val="both"/>
      </w:pPr>
      <w:r>
        <w:rPr>
          <w:noProof/>
          <w:sz w:val="28"/>
        </w:rPr>
        <w:lastRenderedPageBreak/>
        <w:drawing>
          <wp:inline distT="0" distB="0" distL="0" distR="0">
            <wp:extent cx="5581650" cy="8010525"/>
            <wp:effectExtent l="0" t="0" r="0" b="0"/>
            <wp:docPr id="4" name="Slika 1" descr="C:\Users\btweedie\AppData\Local\Microsoft\Windows\Temporary Internet Files\Content.Word\Nova slika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btweedie\AppData\Local\Microsoft\Windows\Temporary Internet Files\Content.Word\Nova slika (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8010525"/>
                    </a:xfrm>
                    <a:prstGeom prst="rect">
                      <a:avLst/>
                    </a:prstGeom>
                    <a:noFill/>
                    <a:ln>
                      <a:noFill/>
                    </a:ln>
                  </pic:spPr>
                </pic:pic>
              </a:graphicData>
            </a:graphic>
          </wp:inline>
        </w:drawing>
      </w:r>
    </w:p>
    <w:p w:rsidR="00C373B7" w:rsidRPr="0047405C" w:rsidRDefault="00C373B7" w:rsidP="00C373B7">
      <w:pPr>
        <w:jc w:val="both"/>
      </w:pPr>
    </w:p>
    <w:p w:rsidR="006B754B" w:rsidRDefault="006B754B" w:rsidP="007B03A8">
      <w:pPr>
        <w:jc w:val="right"/>
        <w:rPr>
          <w:b/>
        </w:rPr>
      </w:pPr>
      <w:hyperlink r:id="rId9" w:history="1">
        <w:r w:rsidRPr="00A94DDF">
          <w:rPr>
            <w:rStyle w:val="Hiperpovezava"/>
            <w:b/>
          </w:rPr>
          <w:t>http://www.abc.net.au/atthemovies/txt/s3376795.htm</w:t>
        </w:r>
      </w:hyperlink>
    </w:p>
    <w:p w:rsidR="003D2F6E" w:rsidRDefault="003D2F6E" w:rsidP="003D2F6E">
      <w:pPr>
        <w:pStyle w:val="Navadensplet"/>
        <w:jc w:val="both"/>
        <w:rPr>
          <w:sz w:val="22"/>
          <w:lang w:eastAsia="en-US"/>
        </w:rPr>
        <w:sectPr w:rsidR="003D2F6E" w:rsidSect="00772566">
          <w:headerReference w:type="default" r:id="rId10"/>
          <w:footerReference w:type="even" r:id="rId11"/>
          <w:footerReference w:type="default" r:id="rId12"/>
          <w:headerReference w:type="first" r:id="rId13"/>
          <w:footerReference w:type="first" r:id="rId14"/>
          <w:footnotePr>
            <w:pos w:val="beneathText"/>
          </w:footnotePr>
          <w:pgSz w:w="11905" w:h="16837" w:code="9"/>
          <w:pgMar w:top="1701" w:right="1418" w:bottom="1418" w:left="1701" w:header="567" w:footer="964" w:gutter="0"/>
          <w:cols w:space="708"/>
          <w:titlePg/>
          <w:docGrid w:linePitch="360"/>
        </w:sectPr>
      </w:pPr>
    </w:p>
    <w:p w:rsidR="003D2F6E" w:rsidRPr="003D05EC" w:rsidRDefault="00DF3D58" w:rsidP="003D2F6E">
      <w:pPr>
        <w:pStyle w:val="Navadensplet"/>
        <w:jc w:val="right"/>
        <w:rPr>
          <w:b/>
        </w:rPr>
        <w:sectPr w:rsidR="003D2F6E" w:rsidRPr="003D05EC" w:rsidSect="003D2F6E">
          <w:headerReference w:type="first" r:id="rId15"/>
          <w:footerReference w:type="first" r:id="rId16"/>
          <w:footnotePr>
            <w:pos w:val="beneathText"/>
          </w:footnotePr>
          <w:pgSz w:w="16837" w:h="11905" w:orient="landscape" w:code="9"/>
          <w:pgMar w:top="1701" w:right="1701" w:bottom="1418" w:left="1418" w:header="567" w:footer="964" w:gutter="0"/>
          <w:cols w:space="708"/>
          <w:titlePg/>
          <w:docGrid w:linePitch="360"/>
        </w:sectPr>
      </w:pPr>
      <w:r>
        <w:rPr>
          <w:b/>
          <w:noProof/>
          <w:sz w:val="32"/>
        </w:rPr>
        <w:lastRenderedPageBreak/>
        <w:drawing>
          <wp:anchor distT="0" distB="0" distL="114300" distR="114300" simplePos="0" relativeHeight="251658240" behindDoc="1" locked="0" layoutInCell="1" allowOverlap="1">
            <wp:simplePos x="0" y="0"/>
            <wp:positionH relativeFrom="column">
              <wp:posOffset>47625</wp:posOffset>
            </wp:positionH>
            <wp:positionV relativeFrom="paragraph">
              <wp:posOffset>-553085</wp:posOffset>
            </wp:positionV>
            <wp:extent cx="8710295" cy="6064250"/>
            <wp:effectExtent l="0" t="0" r="0" b="0"/>
            <wp:wrapSquare wrapText="bothSides"/>
            <wp:docPr id="8" name="Slika 6" descr="C:\Users\btweedie\AppData\Local\Microsoft\Windows\Temporary Internet Files\Content.Word\Nova slika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Users\btweedie\AppData\Local\Microsoft\Windows\Temporary Internet Files\Content.Word\Nova slika (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0295" cy="606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F6E" w:rsidRPr="003D05EC">
        <w:rPr>
          <w:b/>
        </w:rPr>
        <w:t>http://www.kino.de/kinofilm/nur-fuer-personal/135852</w:t>
      </w:r>
    </w:p>
    <w:p w:rsidR="00C373B7" w:rsidRPr="0047405C" w:rsidRDefault="00C373B7" w:rsidP="003D2F6E">
      <w:pPr>
        <w:pStyle w:val="Navadensplet"/>
        <w:jc w:val="right"/>
      </w:pPr>
    </w:p>
    <w:p w:rsidR="00C373B7" w:rsidRPr="003D05EC" w:rsidRDefault="00DF3D58" w:rsidP="003D05EC">
      <w:pPr>
        <w:jc w:val="right"/>
        <w:rPr>
          <w:b/>
          <w:sz w:val="32"/>
        </w:rPr>
      </w:pPr>
      <w:r>
        <w:rPr>
          <w:b/>
          <w:noProof/>
          <w:sz w:val="32"/>
        </w:rPr>
        <w:drawing>
          <wp:anchor distT="0" distB="0" distL="114300" distR="114300" simplePos="0" relativeHeight="251657216" behindDoc="0" locked="0" layoutInCell="1" allowOverlap="1">
            <wp:simplePos x="0" y="0"/>
            <wp:positionH relativeFrom="column">
              <wp:posOffset>-457200</wp:posOffset>
            </wp:positionH>
            <wp:positionV relativeFrom="paragraph">
              <wp:posOffset>-60960</wp:posOffset>
            </wp:positionV>
            <wp:extent cx="6372225" cy="7381875"/>
            <wp:effectExtent l="0" t="0" r="0" b="0"/>
            <wp:wrapSquare wrapText="bothSides"/>
            <wp:docPr id="5" name="Slika 13" descr="C:\Users\btweedie\AppData\Local\Microsoft\Windows\Temporary Internet Files\Content.Word\Nova sli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Users\btweedie\AppData\Local\Microsoft\Windows\Temporary Internet Files\Content.Word\Nova slika.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738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B7" w:rsidRPr="003D05EC">
        <w:rPr>
          <w:b/>
        </w:rPr>
        <w:t>http://www.cultframe.com/2011/06/donne-sesto-piano-film-philippe-le-guay/</w:t>
      </w:r>
    </w:p>
    <w:p w:rsidR="00754795" w:rsidRPr="00220D73" w:rsidRDefault="00754795" w:rsidP="00754795">
      <w:pPr>
        <w:jc w:val="both"/>
        <w:rPr>
          <w:sz w:val="22"/>
          <w:lang w:eastAsia="en-US"/>
        </w:rPr>
      </w:pPr>
    </w:p>
    <w:p w:rsidR="004D37F6" w:rsidRPr="00B107B6" w:rsidRDefault="004D37F6" w:rsidP="004D37F6"/>
    <w:bookmarkEnd w:id="0"/>
    <w:bookmarkEnd w:id="1"/>
    <w:p w:rsidR="00C373B7" w:rsidRDefault="00C373B7" w:rsidP="003D2F6E">
      <w:pPr>
        <w:pStyle w:val="firstline"/>
      </w:pPr>
      <w:r>
        <w:lastRenderedPageBreak/>
        <w:t xml:space="preserve">Ce n'est pas le Paris de François Villon mais celui des rupins. Villages rattachés à la capitale en 1860, Auteuil et Passy, où Balzac écrivit la dernière partie de </w:t>
      </w:r>
      <w:r>
        <w:rPr>
          <w:rStyle w:val="Poudarek"/>
        </w:rPr>
        <w:t>La Comédie humaine</w:t>
      </w:r>
      <w:r>
        <w:t>, sont devenus les beaux quartiers. L'immeuble type du 16</w:t>
      </w:r>
      <w:r>
        <w:rPr>
          <w:vertAlign w:val="superscript"/>
        </w:rPr>
        <w:t>e</w:t>
      </w:r>
      <w:r>
        <w:t xml:space="preserve"> arrondissement range ses classes sociales comme un mille-feuille. Au rez-de-chaussée, on passe devant la loge de la concierge, aboyeuse et dragon. Plus haut résident les familles bourgeoises, pas peu fières de camper sur les terres du banquier Delessert. Et sous les toits se nichent les chambres de bonne, avec toilettes collectives sur le palier.</w:t>
      </w:r>
    </w:p>
    <w:p w:rsidR="00C373B7" w:rsidRDefault="00C373B7" w:rsidP="00C373B7">
      <w:pPr>
        <w:pStyle w:val="Navadensplet"/>
      </w:pPr>
      <w:r>
        <w:t>Ces chambres à vasistas qu'investiront un jour les étudiants furent un temps réservées aux Bretonnes, avant de devenir repaires d'Espagnoles. Un univers dont pas un patron ne soupçonne la richesse conviviale : chacun chez soi. C'est ce que va découvrir un certain M. Joubert, agent de change rigoureux et père de famille coincé.</w:t>
      </w:r>
    </w:p>
    <w:p w:rsidR="00C373B7" w:rsidRDefault="00C373B7" w:rsidP="00C373B7">
      <w:pPr>
        <w:pStyle w:val="Navadensplet"/>
      </w:pPr>
      <w:r>
        <w:t>Après avoir licencié la Bécassine qui se mêlait un peu trop des affaires de son ménage (héritage de sa mère), et vérifié que, sans domestique, les citoyens proches du Trocadéro sont des naufragés en perdition, M. Joubert dûment informé se rend au bureau de placement de l'église espagnole de la rue de la Pompe et embauche une jeune native de l'au-delà des Pyrénées.</w:t>
      </w:r>
    </w:p>
    <w:p w:rsidR="00C373B7" w:rsidRDefault="00C373B7" w:rsidP="00C373B7">
      <w:pPr>
        <w:pStyle w:val="Navadensplet"/>
      </w:pPr>
      <w:r>
        <w:t>M. Joubert n'a jamais eu qu'une obsession dans sa vie : la cuisson à la seconde près de l'oeuf coque qu'il prend au petit déjeuner. La provinciale collet monté qu'il a épousée pense à son statut d'abord, à ses bridges et à ses rendez-vous chez le coiffeur. Exubérances, apartés conviviaux et folklores sont étrangers à cet homme, pour lequel s'ouvre un monde nouveau lorsqu'il se hasarde à monter au sixième étage, découvre la rusticité des locaux des employées de maison, règle leurs problèmes domestiques et se voit fêté comme un sauveur. Le lunaire M. Joubert devient la coqueluche des cuisinières de paella.</w:t>
      </w:r>
    </w:p>
    <w:p w:rsidR="00C373B7" w:rsidRDefault="00C373B7" w:rsidP="00C373B7">
      <w:pPr>
        <w:pStyle w:val="Navadensplet"/>
      </w:pPr>
      <w:r>
        <w:t xml:space="preserve">A quoi tient le charme d'une comédie ? Parfois à sa modestie. </w:t>
      </w:r>
      <w:r>
        <w:rPr>
          <w:rStyle w:val="Poudarek"/>
        </w:rPr>
        <w:t>Les Femmes du 6</w:t>
      </w:r>
      <w:r>
        <w:rPr>
          <w:rStyle w:val="Poudarek"/>
          <w:vertAlign w:val="superscript"/>
        </w:rPr>
        <w:t>e</w:t>
      </w:r>
      <w:r>
        <w:rPr>
          <w:rStyle w:val="Poudarek"/>
        </w:rPr>
        <w:t xml:space="preserve"> étage</w:t>
      </w:r>
      <w:r>
        <w:t xml:space="preserve"> ne vise qu'à faire sourire des innocentes escapades d'un honnête homme qui, en gravissant quelques étages de l'escalier de service, ouvre les yeux sur une communauté inconnue, chaleureuse, protectrice. Concepcion et sa diplomatie, Teresa en quête d'un mari, Carmen la rescapée de la guerre d'Espagne, Dolores et Pilar... Des culs-bénits, des marxistes, des femmes tout simplement, qui prouvent leur reconnaissance sans chichis, initient à la </w:t>
      </w:r>
      <w:r>
        <w:rPr>
          <w:rStyle w:val="Poudarek"/>
        </w:rPr>
        <w:t>jota</w:t>
      </w:r>
      <w:r>
        <w:t xml:space="preserve"> (son guttural propre à l'espagnol), font le ménage en chantant Dalida (</w:t>
      </w:r>
      <w:r>
        <w:rPr>
          <w:rStyle w:val="Poudarek"/>
        </w:rPr>
        <w:t>Itsi bitsi petit bikini</w:t>
      </w:r>
      <w:r>
        <w:t>), servent la sangria et dansent le flamenco à tu et à toi. C'est la première fois que M. Joubert perçoit la notion de famille, et peut-être de chaleur humaine.</w:t>
      </w:r>
    </w:p>
    <w:p w:rsidR="00C373B7" w:rsidRDefault="00C373B7" w:rsidP="00C373B7">
      <w:pPr>
        <w:pStyle w:val="Navadensplet"/>
      </w:pPr>
      <w:r>
        <w:t>M. Joubert se sent revivre. M</w:t>
      </w:r>
      <w:r>
        <w:rPr>
          <w:vertAlign w:val="superscript"/>
        </w:rPr>
        <w:t>me</w:t>
      </w:r>
      <w:r>
        <w:t xml:space="preserve"> Joubert se crispe, imagine que son mari entretient une liaison sexuelle, le congédie. M. Joubert s'installe là-haut, parmi ses nouvelles complices. Voilà posé le scénario de cette intrigue utopique, située pendant la guerre d'Algérie, qui, en dépit des codes et des convenances selon lesquelles, de part et d'autre, chacun doit rester à sa place, gamberge sur l'évasion d'un homme, échappé d'une nouvelle de Marcel Aymé, qui assume du jour au lendemain sa métamorphose. Joubert apprend à lorgner autre chose que son nombril, une autre femme que la sienne, un autre avenir que celui de boursicoteur.</w:t>
      </w:r>
    </w:p>
    <w:p w:rsidR="00C373B7" w:rsidRDefault="00C373B7" w:rsidP="00C373B7">
      <w:pPr>
        <w:pStyle w:val="Navadensplet"/>
      </w:pPr>
      <w:r>
        <w:t>Le divertissement est d'autant plus réussi que les comédiens sont au diapason. Fabrice Luchini et Sandrine Kiberlain sont décidément parmi nos meilleurs interprètes fantaisistes.</w:t>
      </w:r>
    </w:p>
    <w:p w:rsidR="003D2F6E" w:rsidRPr="003D05EC" w:rsidRDefault="00AB3776" w:rsidP="003D2F6E">
      <w:pPr>
        <w:jc w:val="right"/>
        <w:rPr>
          <w:b/>
        </w:rPr>
      </w:pPr>
      <w:r w:rsidRPr="003D05EC">
        <w:rPr>
          <w:rStyle w:val="auteur"/>
          <w:b/>
          <w:bCs/>
        </w:rPr>
        <w:t>Jean-Luc Douin</w:t>
      </w:r>
      <w:r w:rsidRPr="003D05EC">
        <w:rPr>
          <w:b/>
        </w:rPr>
        <w:t xml:space="preserve">, </w:t>
      </w:r>
      <w:r w:rsidRPr="003D05EC">
        <w:rPr>
          <w:b/>
          <w:i/>
          <w:iCs/>
        </w:rPr>
        <w:t>Le monde</w:t>
      </w:r>
      <w:r w:rsidRPr="003D05EC">
        <w:rPr>
          <w:b/>
        </w:rPr>
        <w:t>, 15.02.2011</w:t>
      </w:r>
    </w:p>
    <w:p w:rsidR="00AB3776" w:rsidRPr="0070797E" w:rsidRDefault="003D2F6E" w:rsidP="003D2F6E">
      <w:pPr>
        <w:rPr>
          <w:lang w:val="it-IT"/>
        </w:rPr>
      </w:pPr>
      <w:r>
        <w:br w:type="page"/>
      </w:r>
      <w:r w:rsidR="00AB3776">
        <w:lastRenderedPageBreak/>
        <w:t>Romantična podoba pariške vedute s prikupnimi mansardami, ki jo prvi snop projektorja izriše na platno, z vstopom v zakulisje konvencionalnega sveta demistificira pogled tujca. V ljubkih strešnih ložah impozantnih mestnih hiš bivajo tisti drugi, nevidni stanovalci. Pravzaprav v eni sami hiši obstajata dva svetova – razmejuje ju magično šesto nadstropje. Kolizija obeh svetov se zgodi, ko rutinirano življenje borznika Jean-Louisa</w:t>
      </w:r>
      <w:r w:rsidR="00AB3776">
        <w:softHyphen/>
        <w:t xml:space="preserve"> in njegove zdolgočasene žene Suzanne zmoti druga(čna) realnost. </w:t>
      </w:r>
      <w:r w:rsidR="00AB3776" w:rsidRPr="0070797E">
        <w:rPr>
          <w:lang w:val="pl-PL"/>
        </w:rPr>
        <w:t>Ta vstopi skozi stranska vrata, natančneje skozi vhod za služinčad.</w:t>
      </w:r>
      <w:r w:rsidR="00AB3776" w:rsidRPr="0070797E">
        <w:rPr>
          <w:lang w:val="pl-PL"/>
        </w:rPr>
        <w:br/>
      </w:r>
      <w:r w:rsidR="00AB3776" w:rsidRPr="0070797E">
        <w:rPr>
          <w:lang w:val="pl-PL"/>
        </w:rPr>
        <w:br/>
        <w:t xml:space="preserve">Če si dovolimo pomisliti na reference, je film Ženske iz 6. nadstropja nekakšna mešanica med posrečeno britansko TV-serijo Zvonili ste, milord? in literarno uspešnico francoske filozofinje Muriel Barbery Eleganca ježa. A tokrat pustimo posvetne afinitete lorda Teddyja do raskavih lic in vonja po milu ob strani in raje dajmo prednost fenomenološkemu vprašanju »kaj vemo o svetu?« – kot si ga zastavlja na videz groba, neopazna, v resnici pa kultivirana in intelektualna francoska hišnica Renee v romanu Eleganca ježa. Ta prosto po Husserlu ugotovi, da o svetu, ki nas obdaja, lahko sklepamo le na podlagi zaznav naše </w:t>
      </w:r>
      <w:r w:rsidR="00AB3776" w:rsidRPr="0070797E">
        <w:rPr>
          <w:lang w:val="pl-PL"/>
        </w:rPr>
        <w:softHyphen/>
        <w:t>zavesti o predmetih, katerih dejanski obstoj je sam po sebi nepomemben. Potem sinteza različnih aspektov nekega predmeta v naši zavesti (po)da stvari – in posledično svetu – določeno podobo. S tem uvidom se ne zdi več tako samoumevno, da v filmu zaznavo samozadostnega buržuja Jean-Louisa vzdrami podoba služkinje, na videz nepomembne osebe, ki je v njegovem ekskluzivnem svetu dotlej igrala periferno in zgolj utilitarno vlogo. Če posamezne zaznave sporočajo, da gre za delovne, pozorne, temperamentne, črnooke, poltene Španke različnih pojavnosti, to lahko dodobra zamaje dotedanjo podobo gospodovega sveta, ki brez novega esprija postane dokaj banalna. Toliko bolj, ko se vse eksotične zaznave združijo v obličju graciozne pomočnice Marie.</w:t>
      </w:r>
      <w:r w:rsidR="00AB3776" w:rsidRPr="0070797E">
        <w:rPr>
          <w:lang w:val="pl-PL"/>
        </w:rPr>
        <w:br/>
      </w:r>
      <w:r w:rsidR="00AB3776" w:rsidRPr="0070797E">
        <w:rPr>
          <w:lang w:val="pl-PL"/>
        </w:rPr>
        <w:br/>
        <w:t>Toda kriza srednjih let s pripadajočimi klišeji v Franciji še nikoli ni bila videti tako vzdržno-asketska. Borznik Jean-Louis skorajda ne izkoristi državno patentirane institucije ljubic. Strasti, ki kipi povsod, se končno predata tako rekoč po sili razmer in to prav nič razvratno. Jean-Louis, obseden z vsem, kar španske ženske predstavljajo, je izpopolnjen že, če je zgolj v družbi svojih novih prijateljic. Tujke si še bolj približa tako, da se udomači v njihovem svetu. Ultimativno poistovetenje s tistim drugim, privlačnim, neznanim je selitev v šesto nadstropje, kjer po internatu, vojski in zakonu prvič zaživi svobodno. Ko pospravi po svojem podstrešju, kar rezultira v ločitev, torej v izdajo doslej znanega sveta, zaživi sebe vredno življenje oziroma svojo predstavo o tem, kaj bi to lahko bilo. Njegova nesamozavestna provincialna gospa Suzanne sicer kaže znake sprave, a vseeno priznava, da bi vsak potreboval svoje šesto nadstropje.</w:t>
      </w:r>
      <w:r w:rsidR="00AB3776" w:rsidRPr="0070797E">
        <w:rPr>
          <w:lang w:val="pl-PL"/>
        </w:rPr>
        <w:br/>
      </w:r>
      <w:r w:rsidR="00AB3776" w:rsidRPr="0070797E">
        <w:rPr>
          <w:lang w:val="pl-PL"/>
        </w:rPr>
        <w:br/>
        <w:t xml:space="preserve">Pri delitvi na dva svetova v ospredju zgodbe ni toliko razredna razslojenost kot razlike med sicer sosedskima narodoma. </w:t>
      </w:r>
      <w:r w:rsidR="00AB3776" w:rsidRPr="0070797E">
        <w:rPr>
          <w:lang w:val="it-IT"/>
        </w:rPr>
        <w:t>Režiser in scenarist Philippe Le Guay se osredotoča na simpatične komplementarnosti, površinske razlike in stereotipne lastnosti Špancev in Francozov. Čeprav je zgodba umeščena v zgodnja šestdeseta leta in gre za politične imigrantke Francovega režima, njihovo trpko usodo zgolj ošine v melodramatičnih odrezavostih politično in socialno ozaveščene Carmen, ravno dovolj grobih, da predrejo buržujski balon, pa vendar ne zagrenijo pocukrane dramedije. Raje kot žrtve jih prikaže kot pozitivno nastrojene borke in idealizira njihov joie de vivre.</w:t>
      </w:r>
    </w:p>
    <w:p w:rsidR="004D37F6" w:rsidRDefault="004D37F6" w:rsidP="004D37F6">
      <w:pPr>
        <w:rPr>
          <w:lang w:val="it-IT"/>
        </w:rPr>
      </w:pPr>
    </w:p>
    <w:p w:rsidR="00BA3FAE" w:rsidRDefault="00AB3776" w:rsidP="003D05EC">
      <w:pPr>
        <w:jc w:val="right"/>
        <w:rPr>
          <w:b/>
          <w:bCs/>
        </w:rPr>
      </w:pPr>
      <w:r w:rsidRPr="00AB3776">
        <w:rPr>
          <w:b/>
          <w:bCs/>
          <w:lang w:val="it-IT"/>
        </w:rPr>
        <w:t xml:space="preserve">Delo, </w:t>
      </w:r>
      <w:r w:rsidRPr="00AB3776">
        <w:rPr>
          <w:b/>
          <w:bCs/>
        </w:rPr>
        <w:t>Tina Lešničar, kultura, sre, 11.01.2012</w:t>
      </w:r>
    </w:p>
    <w:p w:rsidR="00BA3FAE" w:rsidRDefault="00BA3FAE" w:rsidP="00AB3776">
      <w:pPr>
        <w:rPr>
          <w:rFonts w:ascii="Verdana" w:hAnsi="Verdana" w:cs="Arial"/>
          <w:color w:val="000000"/>
          <w:sz w:val="16"/>
          <w:szCs w:val="16"/>
        </w:rPr>
      </w:pPr>
      <w:r>
        <w:rPr>
          <w:b/>
          <w:bCs/>
        </w:rPr>
        <w:br w:type="page"/>
      </w: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8906"/>
      </w:tblGrid>
      <w:tr w:rsidR="00BA3FAE">
        <w:trPr>
          <w:tblCellSpacing w:w="15" w:type="dxa"/>
        </w:trPr>
        <w:tc>
          <w:tcPr>
            <w:tcW w:w="0" w:type="auto"/>
            <w:vAlign w:val="center"/>
          </w:tcPr>
          <w:tbl>
            <w:tblPr>
              <w:tblW w:w="5000" w:type="pct"/>
              <w:tblCellSpacing w:w="15" w:type="dxa"/>
              <w:shd w:val="clear" w:color="auto" w:fill="FFFFFF"/>
              <w:tblCellMar>
                <w:top w:w="30" w:type="dxa"/>
                <w:left w:w="30" w:type="dxa"/>
                <w:bottom w:w="30" w:type="dxa"/>
                <w:right w:w="30" w:type="dxa"/>
              </w:tblCellMar>
              <w:tblLook w:val="0000" w:firstRow="0" w:lastRow="0" w:firstColumn="0" w:lastColumn="0" w:noHBand="0" w:noVBand="0"/>
            </w:tblPr>
            <w:tblGrid>
              <w:gridCol w:w="5041"/>
              <w:gridCol w:w="3745"/>
            </w:tblGrid>
            <w:tr w:rsidR="00BA3FAE" w:rsidRPr="003D15CC">
              <w:trPr>
                <w:tblCellSpacing w:w="15" w:type="dxa"/>
              </w:trPr>
              <w:tc>
                <w:tcPr>
                  <w:tcW w:w="0" w:type="auto"/>
                  <w:gridSpan w:val="2"/>
                  <w:shd w:val="clear" w:color="auto" w:fill="FFFFFF"/>
                  <w:vAlign w:val="center"/>
                </w:tcPr>
                <w:p w:rsidR="00BA3FAE" w:rsidRPr="003D15CC" w:rsidRDefault="00BA3FAE">
                  <w:hyperlink r:id="rId19" w:history="1">
                    <w:r w:rsidRPr="003D15CC">
                      <w:rPr>
                        <w:rStyle w:val="Hiperpovezava"/>
                        <w:b/>
                        <w:bCs/>
                        <w:color w:val="auto"/>
                      </w:rPr>
                      <w:t>Xavier Vidal</w:t>
                    </w:r>
                  </w:hyperlink>
                  <w:r w:rsidRPr="003D15CC">
                    <w:t xml:space="preserve"> </w:t>
                  </w:r>
                  <w:r w:rsidRPr="003D15CC">
                    <w:rPr>
                      <w:i/>
                      <w:iCs/>
                    </w:rPr>
                    <w:t>Amposta (España)</w:t>
                  </w:r>
                </w:p>
              </w:tc>
            </w:tr>
            <w:tr w:rsidR="00BA3FAE" w:rsidRPr="003D15CC">
              <w:trPr>
                <w:tblCellSpacing w:w="15" w:type="dxa"/>
              </w:trPr>
              <w:tc>
                <w:tcPr>
                  <w:tcW w:w="0" w:type="auto"/>
                  <w:shd w:val="clear" w:color="auto" w:fill="FFFFFF"/>
                  <w:vAlign w:val="center"/>
                </w:tcPr>
                <w:p w:rsidR="00BA3FAE" w:rsidRPr="003D15CC" w:rsidRDefault="00BA3FAE">
                  <w:r w:rsidRPr="003D15CC">
                    <w:t xml:space="preserve">Su valoración: </w:t>
                  </w:r>
                  <w:r w:rsidR="00DF3D58">
                    <w:rPr>
                      <w:noProof/>
                    </w:rPr>
                    <w:drawing>
                      <wp:inline distT="0" distB="0" distL="0" distR="0">
                        <wp:extent cx="1066800" cy="104775"/>
                        <wp:effectExtent l="0" t="0" r="0" b="0"/>
                        <wp:docPr id="3" name="Slika 3" descr="Intere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esa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4775"/>
                                </a:xfrm>
                                <a:prstGeom prst="rect">
                                  <a:avLst/>
                                </a:prstGeom>
                                <a:noFill/>
                                <a:ln>
                                  <a:noFill/>
                                </a:ln>
                              </pic:spPr>
                            </pic:pic>
                          </a:graphicData>
                        </a:graphic>
                      </wp:inline>
                    </w:drawing>
                  </w:r>
                </w:p>
              </w:tc>
              <w:tc>
                <w:tcPr>
                  <w:tcW w:w="0" w:type="auto"/>
                  <w:shd w:val="clear" w:color="auto" w:fill="FFFFFF"/>
                  <w:vAlign w:val="center"/>
                </w:tcPr>
                <w:p w:rsidR="00BA3FAE" w:rsidRPr="003D15CC" w:rsidRDefault="00BA3FAE">
                  <w:pPr>
                    <w:jc w:val="right"/>
                  </w:pPr>
                  <w:r w:rsidRPr="003D15CC">
                    <w:t>6 de Diciembre de 2011</w:t>
                  </w:r>
                </w:p>
              </w:tc>
            </w:tr>
          </w:tbl>
          <w:p w:rsidR="00BA3FAE" w:rsidRPr="003D15CC" w:rsidRDefault="00BA3FAE"/>
        </w:tc>
      </w:tr>
      <w:tr w:rsidR="00BA3FAE">
        <w:trPr>
          <w:tblCellSpacing w:w="15" w:type="dxa"/>
        </w:trPr>
        <w:tc>
          <w:tcPr>
            <w:tcW w:w="0" w:type="auto"/>
            <w:vAlign w:val="center"/>
          </w:tcPr>
          <w:p w:rsidR="00BA3FAE" w:rsidRPr="003D15CC" w:rsidRDefault="00BA3FAE" w:rsidP="00BA3FAE">
            <w:hyperlink r:id="rId21" w:history="1">
              <w:r w:rsidRPr="003D15CC">
                <w:rPr>
                  <w:rStyle w:val="Hiperpovezava"/>
                  <w:b/>
                  <w:bCs/>
                  <w:color w:val="auto"/>
                </w:rPr>
                <w:t>Criadas y señoras</w:t>
              </w:r>
            </w:hyperlink>
          </w:p>
          <w:p w:rsidR="00BA3FAE" w:rsidRPr="003D15CC" w:rsidRDefault="00BA3FAE" w:rsidP="00BA3FAE">
            <w:pPr>
              <w:rPr>
                <w:color w:val="000000"/>
              </w:rPr>
            </w:pPr>
            <w:r w:rsidRPr="003D15CC">
              <w:rPr>
                <w:color w:val="000000"/>
              </w:rPr>
              <w:t xml:space="preserve">A modo de comedia facilona, Muchachas vuelve a enseñar las diferencias sociales entre criadas y señoras a partir del cliché extranjero de que los españoles son/somos gente de sangre caliente, holgazanes y con tendencia a la fiesta. Tópicos conocidos y reconocibles. 'Verdades' que no han perdido ni un ápice de actualidad. </w:t>
            </w:r>
            <w:r w:rsidRPr="003D15CC">
              <w:rPr>
                <w:color w:val="000000"/>
              </w:rPr>
              <w:br/>
            </w:r>
            <w:r w:rsidRPr="003D15CC">
              <w:rPr>
                <w:color w:val="000000"/>
              </w:rPr>
              <w:br/>
              <w:t xml:space="preserve">Tras Bienvenidos al norte, la comedia francesa ha vuelto a encontrar en la confrontación de culturas y acentos la clave del éxito. Muchachas, en su obligatoria versión original, es un fresco cuento bilingüe sobre un hombre cansado del encorsetado círculo burgués que frecuenta, y que acaba prendado de la frescura de las criadas españolas que habitan en el último piso de su edificio. Que el guión obligue a una gallega a bailar flamenco es un error cultural que los franceses no detectarán pero que a más de uno pondrá muy nervioso. Realmente Les femmes du 6ème étage es bastante reduccionista a la hora de describir esas empleadas del hogar españolas en el París de los 60, pero nadie podrá negarle su festivo sentido del entretenimiento con pinceladas de retrato social. </w:t>
            </w:r>
            <w:r w:rsidRPr="003D15CC">
              <w:rPr>
                <w:color w:val="000000"/>
              </w:rPr>
              <w:br/>
            </w:r>
            <w:r w:rsidRPr="003D15CC">
              <w:rPr>
                <w:color w:val="000000"/>
              </w:rPr>
              <w:br/>
              <w:t>Xavier Vidal, Cinoscar &amp; Rarities</w:t>
            </w:r>
          </w:p>
        </w:tc>
      </w:tr>
    </w:tbl>
    <w:p w:rsidR="00BA3FAE" w:rsidRDefault="00BA3FAE" w:rsidP="00AB3776">
      <w:pPr>
        <w:rPr>
          <w:b/>
          <w:bCs/>
        </w:rPr>
      </w:pPr>
    </w:p>
    <w:p w:rsidR="00AB3776" w:rsidRDefault="007B03A8" w:rsidP="003D05EC">
      <w:pPr>
        <w:jc w:val="right"/>
        <w:rPr>
          <w:b/>
          <w:bCs/>
        </w:rPr>
      </w:pPr>
      <w:hyperlink r:id="rId22" w:history="1">
        <w:r w:rsidRPr="00A94DDF">
          <w:rPr>
            <w:rStyle w:val="Hiperpovezava"/>
            <w:b/>
            <w:bCs/>
          </w:rPr>
          <w:t>www.filmaffinity.com/es/reviews/1/154271.html</w:t>
        </w:r>
      </w:hyperlink>
    </w:p>
    <w:p w:rsidR="007B03A8" w:rsidRPr="00BA3FAE" w:rsidRDefault="007B03A8" w:rsidP="007B03A8">
      <w:pPr>
        <w:rPr>
          <w:b/>
          <w:bCs/>
        </w:rPr>
      </w:pPr>
    </w:p>
    <w:p w:rsidR="00AB3776" w:rsidRDefault="00AB3776" w:rsidP="00AB3776"/>
    <w:p w:rsidR="00AB3776" w:rsidRPr="00BA3FAE" w:rsidRDefault="00AB3776" w:rsidP="004D37F6"/>
    <w:sectPr w:rsidR="00AB3776" w:rsidRPr="00BA3FAE" w:rsidSect="003D2F6E">
      <w:footnotePr>
        <w:pos w:val="beneathText"/>
      </w:footnotePr>
      <w:pgSz w:w="11905" w:h="16837" w:code="9"/>
      <w:pgMar w:top="1701" w:right="1418" w:bottom="1418" w:left="1701" w:header="56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D3" w:rsidRDefault="00F142D3">
      <w:r>
        <w:separator/>
      </w:r>
    </w:p>
  </w:endnote>
  <w:endnote w:type="continuationSeparator" w:id="0">
    <w:p w:rsidR="00F142D3" w:rsidRDefault="00F1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ajan Pro">
    <w:panose1 w:val="00000000000000000000"/>
    <w:charset w:val="00"/>
    <w:family w:val="roman"/>
    <w:notTrueType/>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Default="00772566" w:rsidP="0077256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72566" w:rsidRDefault="0077256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Pr="0054116F" w:rsidRDefault="00772566" w:rsidP="00772566">
    <w:pPr>
      <w:pStyle w:val="Noga"/>
      <w:framePr w:wrap="around" w:vAnchor="text" w:hAnchor="margin" w:xAlign="center" w:y="1"/>
      <w:rPr>
        <w:rStyle w:val="tevilkastrani"/>
        <w:sz w:val="22"/>
        <w:szCs w:val="22"/>
      </w:rPr>
    </w:pPr>
    <w:r w:rsidRPr="0054116F">
      <w:rPr>
        <w:rStyle w:val="tevilkastrani"/>
        <w:sz w:val="22"/>
        <w:szCs w:val="22"/>
      </w:rPr>
      <w:fldChar w:fldCharType="begin"/>
    </w:r>
    <w:r w:rsidRPr="0054116F">
      <w:rPr>
        <w:rStyle w:val="tevilkastrani"/>
        <w:sz w:val="22"/>
        <w:szCs w:val="22"/>
      </w:rPr>
      <w:instrText xml:space="preserve">PAGE  </w:instrText>
    </w:r>
    <w:r w:rsidRPr="0054116F">
      <w:rPr>
        <w:rStyle w:val="tevilkastrani"/>
        <w:sz w:val="22"/>
        <w:szCs w:val="22"/>
      </w:rPr>
      <w:fldChar w:fldCharType="separate"/>
    </w:r>
    <w:r w:rsidR="00DF3D58">
      <w:rPr>
        <w:rStyle w:val="tevilkastrani"/>
        <w:noProof/>
        <w:sz w:val="22"/>
        <w:szCs w:val="22"/>
      </w:rPr>
      <w:t>3</w:t>
    </w:r>
    <w:r w:rsidRPr="0054116F">
      <w:rPr>
        <w:rStyle w:val="tevilkastrani"/>
        <w:sz w:val="22"/>
        <w:szCs w:val="22"/>
      </w:rPr>
      <w:fldChar w:fldCharType="end"/>
    </w:r>
  </w:p>
  <w:p w:rsidR="00772566" w:rsidRDefault="00772566" w:rsidP="00772566">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Pr="00C94B81" w:rsidRDefault="00772566" w:rsidP="00772566">
    <w:pPr>
      <w:ind w:right="360"/>
      <w:jc w:val="both"/>
      <w:rPr>
        <w:rFonts w:cs="Arial"/>
        <w:sz w:val="16"/>
        <w:szCs w:val="16"/>
      </w:rPr>
    </w:pPr>
    <w:r w:rsidRPr="00C94B81">
      <w:rPr>
        <w:sz w:val="16"/>
        <w:szCs w:val="16"/>
      </w:rPr>
      <w:t>Operacijo delno financira Evropska unija iz Evropskega socialnega sklada ter Ministrstvo za šolstvo in šport. Operacija se izvaja v okviru Operativnega programa razvoja človeških virov v obdobju 2007-2013, razvojne prioritete: Razvoj človeških virov in vseživljenjsko učenje; prednostne usmeritve: Izboljšanje kakovosti in učinkovitosti sistemov izobraževanja in usposabljanja.</w:t>
    </w:r>
  </w:p>
  <w:p w:rsidR="00772566" w:rsidRDefault="00DF3D58">
    <w:pPr>
      <w:pStyle w:val="Noga"/>
    </w:pPr>
    <w:r>
      <w:rPr>
        <w:noProof/>
      </w:rPr>
      <mc:AlternateContent>
        <mc:Choice Requires="wps">
          <w:drawing>
            <wp:anchor distT="0" distB="0" distL="114300" distR="114300" simplePos="0" relativeHeight="251656704" behindDoc="1" locked="0" layoutInCell="1" allowOverlap="1">
              <wp:simplePos x="0" y="0"/>
              <wp:positionH relativeFrom="column">
                <wp:posOffset>-838200</wp:posOffset>
              </wp:positionH>
              <wp:positionV relativeFrom="paragraph">
                <wp:posOffset>264795</wp:posOffset>
              </wp:positionV>
              <wp:extent cx="7162800" cy="58039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566" w:rsidRPr="0004735B" w:rsidRDefault="00772566" w:rsidP="00772566">
                          <w:pPr>
                            <w:rPr>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pt;margin-top:20.85pt;width:564pt;height:4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vVegIAAP8EAAAOAAAAZHJzL2Uyb0RvYy54bWysVG1v2yAQ/j5p/wHxPfXLnDS26lRNukyT&#10;uhep3Q8ggGM0DAxI7G7af9+B47brNmma5g/4gOPh7p7nuLgcOomO3DqhVY2zsxQjrqhmQu1r/Olu&#10;O1ti5DxRjEiteI3vucOXq5cvLnpT8Vy3WjJuEYAoV/Wmxq33pkoSR1veEXemDVew2WjbEQ9Tu0+Y&#10;JT2gdzLJ03SR9NoyYzXlzsHq9biJVxG/aTj1H5rGcY9kjSE2H0cbx10Yk9UFqfaWmFbQUxjkH6Lo&#10;iFBw6QPUNfEEHaz4BaoT1GqnG39GdZfophGUxxwgmyx9ls1tSwyPuUBxnHkok/t/sPT98aNFgtU4&#10;x0iRDii644NHaz2gPFSnN64Cp1sDbn6AZWA5ZurMjaafHVJ60xK151fW6r7lhEF0WTiZPDk64rgA&#10;suvfaQbXkIPXEWhobBdKB8VAgA4s3T8wE0KhsHieLfJlClsU9ubL9FUZqUtINZ021vk3XHcoGDW2&#10;wHxEJ8cb50M0pJpcwmVOS8G2Qso4sfvdRlp0JKCSbfxiAs/cpArOSodjI+K4AkHCHWEvhBtZ/1Zm&#10;eZGu83K2XSzPZ8W2mM/K83Q5S7NyXS7Soiyut99DgFlRtYIxrm6E4pMCs+LvGD71wqidqEHU17ic&#10;5/ORoj8mmcbvd0l2wkNDStHVGAoOX3AiVSD2tWLR9kTI0U5+Dj9WGWow/WNVogwC86MG/LAbACVo&#10;Y6fZPQjCauALqIVXBIxW268Y9dCRNXZfDsRyjORbBaIK7TsZdjJ2k0EUhaM19hiN5saPbX4wVuxb&#10;QB5lq/QVCK8RUROPUZzkCl0Wgz+9CKGNn86j1+O7tfoBAAD//wMAUEsDBBQABgAIAAAAIQDdCG91&#10;4AAAAAsBAAAPAAAAZHJzL2Rvd25yZXYueG1sTI9NT8MwDIbvSPyHyEhc0JZ+oMJK0wk2uMFhY9rZ&#10;a0Jb0ThVk67dv8ec4Gj70evnLdaz7cTZDL51pCBeRiAMVU63VCs4fL4tHkH4gKSxc2QUXIyHdXl9&#10;VWCu3UQ7c96HWnAI+RwVNCH0uZS+aoxFv3S9Ib59ucFi4HGopR5w4nDbySSKMmmxJf7QYG82jam+&#10;96NVkG2HcdrR5m57eH3Hj75Oji+Xo1K3N/PzE4hg5vAHw68+q0PJTic3kvaiU7CI04TLBAX38QMI&#10;JlarjBcnRtM0BlkW8n+H8gcAAP//AwBQSwECLQAUAAYACAAAACEAtoM4kv4AAADhAQAAEwAAAAAA&#10;AAAAAAAAAAAAAAAAW0NvbnRlbnRfVHlwZXNdLnhtbFBLAQItABQABgAIAAAAIQA4/SH/1gAAAJQB&#10;AAALAAAAAAAAAAAAAAAAAC8BAABfcmVscy8ucmVsc1BLAQItABQABgAIAAAAIQBCz9vVegIAAP8E&#10;AAAOAAAAAAAAAAAAAAAAAC4CAABkcnMvZTJvRG9jLnhtbFBLAQItABQABgAIAAAAIQDdCG914AAA&#10;AAsBAAAPAAAAAAAAAAAAAAAAANQEAABkcnMvZG93bnJldi54bWxQSwUGAAAAAAQABADzAAAA4QUA&#10;AAAA&#10;" stroked="f">
              <v:textbox inset="0,0,0,0">
                <w:txbxContent>
                  <w:p w:rsidR="00772566" w:rsidRPr="0004735B" w:rsidRDefault="00772566" w:rsidP="00772566">
                    <w:pPr>
                      <w:rPr>
                        <w:szCs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F6E" w:rsidRDefault="003D2F6E" w:rsidP="00772566">
    <w:pPr>
      <w:ind w:right="360"/>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D3" w:rsidRDefault="00F142D3">
      <w:r>
        <w:separator/>
      </w:r>
    </w:p>
  </w:footnote>
  <w:footnote w:type="continuationSeparator" w:id="0">
    <w:p w:rsidR="00F142D3" w:rsidRDefault="00F1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Pr="001B1D79" w:rsidRDefault="00772566">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499" w:rsidRPr="0016491E" w:rsidRDefault="00DF3D58" w:rsidP="00931499">
    <w:pPr>
      <w:spacing w:before="40"/>
      <w:ind w:left="1416" w:right="-3"/>
    </w:pPr>
    <w:r>
      <w:rPr>
        <w:noProof/>
      </w:rPr>
      <w:drawing>
        <wp:anchor distT="0" distB="0" distL="114300" distR="114300" simplePos="0" relativeHeight="251657728" behindDoc="0" locked="0" layoutInCell="1" allowOverlap="1" wp14:anchorId="372569C5" wp14:editId="31576A55">
          <wp:simplePos x="0" y="0"/>
          <wp:positionH relativeFrom="column">
            <wp:posOffset>3882390</wp:posOffset>
          </wp:positionH>
          <wp:positionV relativeFrom="paragraph">
            <wp:posOffset>44450</wp:posOffset>
          </wp:positionV>
          <wp:extent cx="2399030" cy="662940"/>
          <wp:effectExtent l="0" t="0" r="1270" b="381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ESS-SLO-C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9903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A0FDE1A" wp14:editId="6DC845AA">
          <wp:simplePos x="0" y="0"/>
          <wp:positionH relativeFrom="column">
            <wp:posOffset>-168866</wp:posOffset>
          </wp:positionH>
          <wp:positionV relativeFrom="paragraph">
            <wp:posOffset>30480</wp:posOffset>
          </wp:positionV>
          <wp:extent cx="499656" cy="68453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en%20c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9656" cy="68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43150" cy="609600"/>
          <wp:effectExtent l="0" t="0" r="0"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r w:rsidR="00931499">
      <w:rPr>
        <w:sz w:val="22"/>
        <w:szCs w:val="22"/>
      </w:rPr>
      <w:t xml:space="preserve">                             </w:t>
    </w:r>
  </w:p>
  <w:p w:rsidR="00772566" w:rsidRPr="0016491E" w:rsidRDefault="00772566" w:rsidP="00772566">
    <w:pPr>
      <w:spacing w:before="40"/>
      <w:ind w:right="-3"/>
    </w:pPr>
    <w:r>
      <w:rPr>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F6E" w:rsidRPr="0016491E" w:rsidRDefault="003D2F6E" w:rsidP="003D2F6E">
    <w:pPr>
      <w:spacing w:before="40"/>
      <w:ind w:left="1416" w:right="-3"/>
    </w:pPr>
    <w:r>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3E15"/>
    <w:multiLevelType w:val="hybridMultilevel"/>
    <w:tmpl w:val="DBC48040"/>
    <w:lvl w:ilvl="0" w:tplc="0424000F">
      <w:start w:val="1"/>
      <w:numFmt w:val="decimal"/>
      <w:lvlText w:val="%1."/>
      <w:lvlJc w:val="left"/>
      <w:pPr>
        <w:ind w:left="360" w:hanging="360"/>
      </w:pPr>
      <w:rPr>
        <w:rFonts w:hint="default"/>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6A2B49D7"/>
    <w:multiLevelType w:val="hybridMultilevel"/>
    <w:tmpl w:val="20AA845C"/>
    <w:lvl w:ilvl="0" w:tplc="0424000F">
      <w:start w:val="1"/>
      <w:numFmt w:val="decimal"/>
      <w:lvlText w:val="%1."/>
      <w:lvlJc w:val="left"/>
      <w:pPr>
        <w:ind w:left="360" w:hanging="360"/>
      </w:pPr>
      <w:rPr>
        <w:rFonts w:hint="default"/>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074"/>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F6"/>
    <w:rsid w:val="0001126B"/>
    <w:rsid w:val="0009052F"/>
    <w:rsid w:val="000957F2"/>
    <w:rsid w:val="001457C2"/>
    <w:rsid w:val="00186366"/>
    <w:rsid w:val="001A1C67"/>
    <w:rsid w:val="00215268"/>
    <w:rsid w:val="00273072"/>
    <w:rsid w:val="0028177F"/>
    <w:rsid w:val="002D763F"/>
    <w:rsid w:val="003D05EC"/>
    <w:rsid w:val="003D07D2"/>
    <w:rsid w:val="003D15CC"/>
    <w:rsid w:val="003D2F6E"/>
    <w:rsid w:val="003E5B9C"/>
    <w:rsid w:val="00405CEF"/>
    <w:rsid w:val="004239BE"/>
    <w:rsid w:val="004C42BB"/>
    <w:rsid w:val="004D37F6"/>
    <w:rsid w:val="00503FD6"/>
    <w:rsid w:val="006B754B"/>
    <w:rsid w:val="00703780"/>
    <w:rsid w:val="00717FE1"/>
    <w:rsid w:val="00754795"/>
    <w:rsid w:val="00772566"/>
    <w:rsid w:val="007B03A8"/>
    <w:rsid w:val="008314B6"/>
    <w:rsid w:val="008725FA"/>
    <w:rsid w:val="008E6B7F"/>
    <w:rsid w:val="00902AA9"/>
    <w:rsid w:val="00903119"/>
    <w:rsid w:val="00930EA9"/>
    <w:rsid w:val="00931499"/>
    <w:rsid w:val="009629F2"/>
    <w:rsid w:val="009B6980"/>
    <w:rsid w:val="00A804DD"/>
    <w:rsid w:val="00AB3776"/>
    <w:rsid w:val="00AF570B"/>
    <w:rsid w:val="00B54F50"/>
    <w:rsid w:val="00B807B5"/>
    <w:rsid w:val="00BA3FAE"/>
    <w:rsid w:val="00BC3CA5"/>
    <w:rsid w:val="00C373B7"/>
    <w:rsid w:val="00C63C6F"/>
    <w:rsid w:val="00C75E33"/>
    <w:rsid w:val="00C772C8"/>
    <w:rsid w:val="00CB3F85"/>
    <w:rsid w:val="00CE6E75"/>
    <w:rsid w:val="00DE4BFC"/>
    <w:rsid w:val="00DF3D58"/>
    <w:rsid w:val="00E257C1"/>
    <w:rsid w:val="00F06A5E"/>
    <w:rsid w:val="00F142D3"/>
    <w:rsid w:val="00F63B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54795"/>
    <w:rPr>
      <w:sz w:val="24"/>
      <w:szCs w:val="24"/>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styleId="tevilkastrani">
    <w:name w:val="page number"/>
    <w:basedOn w:val="Privzetapisavaodstavka"/>
    <w:rsid w:val="004D37F6"/>
  </w:style>
  <w:style w:type="paragraph" w:styleId="Glava">
    <w:name w:val="header"/>
    <w:basedOn w:val="Navaden"/>
    <w:link w:val="GlavaZnak"/>
    <w:rsid w:val="004D37F6"/>
    <w:pPr>
      <w:tabs>
        <w:tab w:val="center" w:pos="4536"/>
        <w:tab w:val="right" w:pos="9072"/>
      </w:tabs>
    </w:pPr>
  </w:style>
  <w:style w:type="paragraph" w:styleId="Noga">
    <w:name w:val="footer"/>
    <w:basedOn w:val="Navaden"/>
    <w:rsid w:val="004D37F6"/>
    <w:pPr>
      <w:tabs>
        <w:tab w:val="center" w:pos="4536"/>
        <w:tab w:val="right" w:pos="9072"/>
      </w:tabs>
    </w:pPr>
  </w:style>
  <w:style w:type="character" w:customStyle="1" w:styleId="GlavaZnak">
    <w:name w:val="Glava Znak"/>
    <w:link w:val="Glava"/>
    <w:rsid w:val="004D37F6"/>
    <w:rPr>
      <w:sz w:val="24"/>
      <w:szCs w:val="24"/>
      <w:lang w:val="sl-SI" w:eastAsia="sl-SI" w:bidi="ar-SA"/>
    </w:rPr>
  </w:style>
  <w:style w:type="character" w:styleId="Hiperpovezava">
    <w:name w:val="Hyperlink"/>
    <w:rsid w:val="00C373B7"/>
    <w:rPr>
      <w:color w:val="0000FF"/>
      <w:u w:val="single"/>
    </w:rPr>
  </w:style>
  <w:style w:type="paragraph" w:styleId="Navadensplet">
    <w:name w:val="Normal (Web)"/>
    <w:basedOn w:val="Navaden"/>
    <w:rsid w:val="00C373B7"/>
    <w:pPr>
      <w:spacing w:before="100" w:beforeAutospacing="1" w:after="100" w:afterAutospacing="1"/>
    </w:pPr>
    <w:rPr>
      <w:rFonts w:eastAsia="Calibri"/>
    </w:rPr>
  </w:style>
  <w:style w:type="character" w:styleId="Poudarek">
    <w:name w:val="Emphasis"/>
    <w:qFormat/>
    <w:rsid w:val="00C373B7"/>
    <w:rPr>
      <w:i/>
      <w:iCs/>
    </w:rPr>
  </w:style>
  <w:style w:type="paragraph" w:customStyle="1" w:styleId="firstline">
    <w:name w:val="firstline"/>
    <w:basedOn w:val="Navaden"/>
    <w:rsid w:val="00C373B7"/>
    <w:pPr>
      <w:spacing w:before="100" w:beforeAutospacing="1" w:after="100" w:afterAutospacing="1"/>
    </w:pPr>
    <w:rPr>
      <w:lang w:val="fr-FR" w:eastAsia="fr-FR"/>
    </w:rPr>
  </w:style>
  <w:style w:type="character" w:styleId="Krepko">
    <w:name w:val="Strong"/>
    <w:qFormat/>
    <w:rsid w:val="00C373B7"/>
    <w:rPr>
      <w:b/>
      <w:bCs/>
    </w:rPr>
  </w:style>
  <w:style w:type="character" w:customStyle="1" w:styleId="auteur">
    <w:name w:val="auteur"/>
    <w:basedOn w:val="Privzetapisavaodstavka"/>
    <w:rsid w:val="00AB3776"/>
  </w:style>
  <w:style w:type="paragraph" w:styleId="Besedilooblaka">
    <w:name w:val="Balloon Text"/>
    <w:basedOn w:val="Navaden"/>
    <w:link w:val="BesedilooblakaZnak"/>
    <w:rsid w:val="008E6B7F"/>
    <w:rPr>
      <w:rFonts w:ascii="Tahoma" w:hAnsi="Tahoma" w:cs="Tahoma"/>
      <w:sz w:val="16"/>
      <w:szCs w:val="16"/>
    </w:rPr>
  </w:style>
  <w:style w:type="character" w:customStyle="1" w:styleId="BesedilooblakaZnak">
    <w:name w:val="Besedilo oblačka Znak"/>
    <w:link w:val="Besedilooblaka"/>
    <w:rsid w:val="008E6B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54795"/>
    <w:rPr>
      <w:sz w:val="24"/>
      <w:szCs w:val="24"/>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character" w:styleId="tevilkastrani">
    <w:name w:val="page number"/>
    <w:basedOn w:val="Privzetapisavaodstavka"/>
    <w:rsid w:val="004D37F6"/>
  </w:style>
  <w:style w:type="paragraph" w:styleId="Glava">
    <w:name w:val="header"/>
    <w:basedOn w:val="Navaden"/>
    <w:link w:val="GlavaZnak"/>
    <w:rsid w:val="004D37F6"/>
    <w:pPr>
      <w:tabs>
        <w:tab w:val="center" w:pos="4536"/>
        <w:tab w:val="right" w:pos="9072"/>
      </w:tabs>
    </w:pPr>
  </w:style>
  <w:style w:type="paragraph" w:styleId="Noga">
    <w:name w:val="footer"/>
    <w:basedOn w:val="Navaden"/>
    <w:rsid w:val="004D37F6"/>
    <w:pPr>
      <w:tabs>
        <w:tab w:val="center" w:pos="4536"/>
        <w:tab w:val="right" w:pos="9072"/>
      </w:tabs>
    </w:pPr>
  </w:style>
  <w:style w:type="character" w:customStyle="1" w:styleId="GlavaZnak">
    <w:name w:val="Glava Znak"/>
    <w:link w:val="Glava"/>
    <w:rsid w:val="004D37F6"/>
    <w:rPr>
      <w:sz w:val="24"/>
      <w:szCs w:val="24"/>
      <w:lang w:val="sl-SI" w:eastAsia="sl-SI" w:bidi="ar-SA"/>
    </w:rPr>
  </w:style>
  <w:style w:type="character" w:styleId="Hiperpovezava">
    <w:name w:val="Hyperlink"/>
    <w:rsid w:val="00C373B7"/>
    <w:rPr>
      <w:color w:val="0000FF"/>
      <w:u w:val="single"/>
    </w:rPr>
  </w:style>
  <w:style w:type="paragraph" w:styleId="Navadensplet">
    <w:name w:val="Normal (Web)"/>
    <w:basedOn w:val="Navaden"/>
    <w:rsid w:val="00C373B7"/>
    <w:pPr>
      <w:spacing w:before="100" w:beforeAutospacing="1" w:after="100" w:afterAutospacing="1"/>
    </w:pPr>
    <w:rPr>
      <w:rFonts w:eastAsia="Calibri"/>
    </w:rPr>
  </w:style>
  <w:style w:type="character" w:styleId="Poudarek">
    <w:name w:val="Emphasis"/>
    <w:qFormat/>
    <w:rsid w:val="00C373B7"/>
    <w:rPr>
      <w:i/>
      <w:iCs/>
    </w:rPr>
  </w:style>
  <w:style w:type="paragraph" w:customStyle="1" w:styleId="firstline">
    <w:name w:val="firstline"/>
    <w:basedOn w:val="Navaden"/>
    <w:rsid w:val="00C373B7"/>
    <w:pPr>
      <w:spacing w:before="100" w:beforeAutospacing="1" w:after="100" w:afterAutospacing="1"/>
    </w:pPr>
    <w:rPr>
      <w:lang w:val="fr-FR" w:eastAsia="fr-FR"/>
    </w:rPr>
  </w:style>
  <w:style w:type="character" w:styleId="Krepko">
    <w:name w:val="Strong"/>
    <w:qFormat/>
    <w:rsid w:val="00C373B7"/>
    <w:rPr>
      <w:b/>
      <w:bCs/>
    </w:rPr>
  </w:style>
  <w:style w:type="character" w:customStyle="1" w:styleId="auteur">
    <w:name w:val="auteur"/>
    <w:basedOn w:val="Privzetapisavaodstavka"/>
    <w:rsid w:val="00AB3776"/>
  </w:style>
  <w:style w:type="paragraph" w:styleId="Besedilooblaka">
    <w:name w:val="Balloon Text"/>
    <w:basedOn w:val="Navaden"/>
    <w:link w:val="BesedilooblakaZnak"/>
    <w:rsid w:val="008E6B7F"/>
    <w:rPr>
      <w:rFonts w:ascii="Tahoma" w:hAnsi="Tahoma" w:cs="Tahoma"/>
      <w:sz w:val="16"/>
      <w:szCs w:val="16"/>
    </w:rPr>
  </w:style>
  <w:style w:type="character" w:customStyle="1" w:styleId="BesedilooblakaZnak">
    <w:name w:val="Besedilo oblačka Znak"/>
    <w:link w:val="Besedilooblaka"/>
    <w:rsid w:val="008E6B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31610">
      <w:bodyDiv w:val="1"/>
      <w:marLeft w:val="0"/>
      <w:marRight w:val="0"/>
      <w:marTop w:val="0"/>
      <w:marBottom w:val="0"/>
      <w:divBdr>
        <w:top w:val="none" w:sz="0" w:space="0" w:color="auto"/>
        <w:left w:val="none" w:sz="0" w:space="0" w:color="auto"/>
        <w:bottom w:val="none" w:sz="0" w:space="0" w:color="auto"/>
        <w:right w:val="none" w:sz="0" w:space="0" w:color="auto"/>
      </w:divBdr>
      <w:divsChild>
        <w:div w:id="1861695179">
          <w:marLeft w:val="0"/>
          <w:marRight w:val="0"/>
          <w:marTop w:val="0"/>
          <w:marBottom w:val="0"/>
          <w:divBdr>
            <w:top w:val="single" w:sz="6" w:space="0" w:color="415570"/>
            <w:left w:val="single" w:sz="6" w:space="0" w:color="415570"/>
            <w:bottom w:val="single" w:sz="6" w:space="0" w:color="415570"/>
            <w:right w:val="single" w:sz="6" w:space="0" w:color="415570"/>
          </w:divBdr>
          <w:divsChild>
            <w:div w:id="1248880256">
              <w:marLeft w:val="0"/>
              <w:marRight w:val="0"/>
              <w:marTop w:val="0"/>
              <w:marBottom w:val="0"/>
              <w:divBdr>
                <w:top w:val="none" w:sz="0" w:space="0" w:color="auto"/>
                <w:left w:val="none" w:sz="0" w:space="0" w:color="auto"/>
                <w:bottom w:val="none" w:sz="0" w:space="0" w:color="auto"/>
                <w:right w:val="none" w:sz="0" w:space="0" w:color="auto"/>
              </w:divBdr>
            </w:div>
            <w:div w:id="20769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7699">
      <w:bodyDiv w:val="1"/>
      <w:marLeft w:val="0"/>
      <w:marRight w:val="0"/>
      <w:marTop w:val="0"/>
      <w:marBottom w:val="0"/>
      <w:divBdr>
        <w:top w:val="none" w:sz="0" w:space="0" w:color="auto"/>
        <w:left w:val="none" w:sz="0" w:space="0" w:color="auto"/>
        <w:bottom w:val="none" w:sz="0" w:space="0" w:color="auto"/>
        <w:right w:val="none" w:sz="0" w:space="0" w:color="auto"/>
      </w:divBdr>
      <w:divsChild>
        <w:div w:id="1992715623">
          <w:marLeft w:val="0"/>
          <w:marRight w:val="0"/>
          <w:marTop w:val="0"/>
          <w:marBottom w:val="0"/>
          <w:divBdr>
            <w:top w:val="none" w:sz="0" w:space="0" w:color="auto"/>
            <w:left w:val="none" w:sz="0" w:space="0" w:color="auto"/>
            <w:bottom w:val="none" w:sz="0" w:space="0" w:color="auto"/>
            <w:right w:val="none" w:sz="0" w:space="0" w:color="auto"/>
          </w:divBdr>
          <w:divsChild>
            <w:div w:id="1002775130">
              <w:marLeft w:val="0"/>
              <w:marRight w:val="0"/>
              <w:marTop w:val="0"/>
              <w:marBottom w:val="0"/>
              <w:divBdr>
                <w:top w:val="none" w:sz="0" w:space="0" w:color="auto"/>
                <w:left w:val="none" w:sz="0" w:space="0" w:color="auto"/>
                <w:bottom w:val="none" w:sz="0" w:space="0" w:color="auto"/>
                <w:right w:val="none" w:sz="0" w:space="0" w:color="auto"/>
              </w:divBdr>
              <w:divsChild>
                <w:div w:id="1824276102">
                  <w:marLeft w:val="0"/>
                  <w:marRight w:val="0"/>
                  <w:marTop w:val="0"/>
                  <w:marBottom w:val="0"/>
                  <w:divBdr>
                    <w:top w:val="none" w:sz="0" w:space="0" w:color="auto"/>
                    <w:left w:val="none" w:sz="0" w:space="0" w:color="auto"/>
                    <w:bottom w:val="none" w:sz="0" w:space="0" w:color="auto"/>
                    <w:right w:val="none" w:sz="0" w:space="0" w:color="auto"/>
                  </w:divBdr>
                  <w:divsChild>
                    <w:div w:id="1669794005">
                      <w:marLeft w:val="0"/>
                      <w:marRight w:val="0"/>
                      <w:marTop w:val="0"/>
                      <w:marBottom w:val="0"/>
                      <w:divBdr>
                        <w:top w:val="none" w:sz="0" w:space="0" w:color="auto"/>
                        <w:left w:val="none" w:sz="0" w:space="0" w:color="auto"/>
                        <w:bottom w:val="none" w:sz="0" w:space="0" w:color="auto"/>
                        <w:right w:val="none" w:sz="0" w:space="0" w:color="auto"/>
                      </w:divBdr>
                      <w:divsChild>
                        <w:div w:id="1967616571">
                          <w:marLeft w:val="0"/>
                          <w:marRight w:val="0"/>
                          <w:marTop w:val="0"/>
                          <w:marBottom w:val="0"/>
                          <w:divBdr>
                            <w:top w:val="none" w:sz="0" w:space="0" w:color="auto"/>
                            <w:left w:val="none" w:sz="0" w:space="0" w:color="auto"/>
                            <w:bottom w:val="none" w:sz="0" w:space="0" w:color="auto"/>
                            <w:right w:val="none" w:sz="0" w:space="0" w:color="auto"/>
                          </w:divBdr>
                          <w:divsChild>
                            <w:div w:id="506481739">
                              <w:marLeft w:val="0"/>
                              <w:marRight w:val="0"/>
                              <w:marTop w:val="0"/>
                              <w:marBottom w:val="0"/>
                              <w:divBdr>
                                <w:top w:val="none" w:sz="0" w:space="0" w:color="auto"/>
                                <w:left w:val="none" w:sz="0" w:space="0" w:color="auto"/>
                                <w:bottom w:val="none" w:sz="0" w:space="0" w:color="auto"/>
                                <w:right w:val="none" w:sz="0" w:space="0" w:color="auto"/>
                              </w:divBdr>
                              <w:divsChild>
                                <w:div w:id="2086142286">
                                  <w:marLeft w:val="0"/>
                                  <w:marRight w:val="0"/>
                                  <w:marTop w:val="0"/>
                                  <w:marBottom w:val="0"/>
                                  <w:divBdr>
                                    <w:top w:val="none" w:sz="0" w:space="0" w:color="auto"/>
                                    <w:left w:val="none" w:sz="0" w:space="0" w:color="auto"/>
                                    <w:bottom w:val="none" w:sz="0" w:space="0" w:color="auto"/>
                                    <w:right w:val="none" w:sz="0" w:space="0" w:color="auto"/>
                                  </w:divBdr>
                                  <w:divsChild>
                                    <w:div w:id="1778675946">
                                      <w:marLeft w:val="0"/>
                                      <w:marRight w:val="0"/>
                                      <w:marTop w:val="0"/>
                                      <w:marBottom w:val="0"/>
                                      <w:divBdr>
                                        <w:top w:val="none" w:sz="0" w:space="0" w:color="auto"/>
                                        <w:left w:val="none" w:sz="0" w:space="0" w:color="auto"/>
                                        <w:bottom w:val="none" w:sz="0" w:space="0" w:color="auto"/>
                                        <w:right w:val="none" w:sz="0" w:space="0" w:color="auto"/>
                                      </w:divBdr>
                                      <w:divsChild>
                                        <w:div w:id="1787194014">
                                          <w:marLeft w:val="0"/>
                                          <w:marRight w:val="0"/>
                                          <w:marTop w:val="0"/>
                                          <w:marBottom w:val="0"/>
                                          <w:divBdr>
                                            <w:top w:val="none" w:sz="0" w:space="0" w:color="auto"/>
                                            <w:left w:val="none" w:sz="0" w:space="0" w:color="auto"/>
                                            <w:bottom w:val="none" w:sz="0" w:space="0" w:color="auto"/>
                                            <w:right w:val="none" w:sz="0" w:space="0" w:color="auto"/>
                                          </w:divBdr>
                                          <w:divsChild>
                                            <w:div w:id="1580558813">
                                              <w:marLeft w:val="0"/>
                                              <w:marRight w:val="0"/>
                                              <w:marTop w:val="0"/>
                                              <w:marBottom w:val="0"/>
                                              <w:divBdr>
                                                <w:top w:val="none" w:sz="0" w:space="0" w:color="auto"/>
                                                <w:left w:val="none" w:sz="0" w:space="0" w:color="auto"/>
                                                <w:bottom w:val="none" w:sz="0" w:space="0" w:color="auto"/>
                                                <w:right w:val="none" w:sz="0" w:space="0" w:color="auto"/>
                                              </w:divBdr>
                                              <w:divsChild>
                                                <w:div w:id="935407465">
                                                  <w:marLeft w:val="0"/>
                                                  <w:marRight w:val="0"/>
                                                  <w:marTop w:val="0"/>
                                                  <w:marBottom w:val="0"/>
                                                  <w:divBdr>
                                                    <w:top w:val="none" w:sz="0" w:space="0" w:color="auto"/>
                                                    <w:left w:val="none" w:sz="0" w:space="0" w:color="auto"/>
                                                    <w:bottom w:val="none" w:sz="0" w:space="0" w:color="auto"/>
                                                    <w:right w:val="none" w:sz="0" w:space="0" w:color="auto"/>
                                                  </w:divBdr>
                                                  <w:divsChild>
                                                    <w:div w:id="625893951">
                                                      <w:marLeft w:val="0"/>
                                                      <w:marRight w:val="0"/>
                                                      <w:marTop w:val="0"/>
                                                      <w:marBottom w:val="0"/>
                                                      <w:divBdr>
                                                        <w:top w:val="none" w:sz="0" w:space="0" w:color="auto"/>
                                                        <w:left w:val="none" w:sz="0" w:space="0" w:color="auto"/>
                                                        <w:bottom w:val="none" w:sz="0" w:space="0" w:color="auto"/>
                                                        <w:right w:val="none" w:sz="0" w:space="0" w:color="auto"/>
                                                      </w:divBdr>
                                                      <w:divsChild>
                                                        <w:div w:id="369500813">
                                                          <w:marLeft w:val="0"/>
                                                          <w:marRight w:val="0"/>
                                                          <w:marTop w:val="0"/>
                                                          <w:marBottom w:val="0"/>
                                                          <w:divBdr>
                                                            <w:top w:val="none" w:sz="0" w:space="0" w:color="auto"/>
                                                            <w:left w:val="none" w:sz="0" w:space="0" w:color="auto"/>
                                                            <w:bottom w:val="none" w:sz="0" w:space="0" w:color="auto"/>
                                                            <w:right w:val="none" w:sz="0" w:space="0" w:color="auto"/>
                                                          </w:divBdr>
                                                        </w:div>
                                                        <w:div w:id="398211396">
                                                          <w:marLeft w:val="0"/>
                                                          <w:marRight w:val="0"/>
                                                          <w:marTop w:val="0"/>
                                                          <w:marBottom w:val="0"/>
                                                          <w:divBdr>
                                                            <w:top w:val="none" w:sz="0" w:space="0" w:color="auto"/>
                                                            <w:left w:val="none" w:sz="0" w:space="0" w:color="auto"/>
                                                            <w:bottom w:val="none" w:sz="0" w:space="0" w:color="auto"/>
                                                            <w:right w:val="none" w:sz="0" w:space="0" w:color="auto"/>
                                                          </w:divBdr>
                                                        </w:div>
                                                        <w:div w:id="2104689355">
                                                          <w:marLeft w:val="0"/>
                                                          <w:marRight w:val="0"/>
                                                          <w:marTop w:val="0"/>
                                                          <w:marBottom w:val="0"/>
                                                          <w:divBdr>
                                                            <w:top w:val="none" w:sz="0" w:space="0" w:color="auto"/>
                                                            <w:left w:val="none" w:sz="0" w:space="0" w:color="auto"/>
                                                            <w:bottom w:val="none" w:sz="0" w:space="0" w:color="auto"/>
                                                            <w:right w:val="none" w:sz="0" w:space="0" w:color="auto"/>
                                                          </w:divBdr>
                                                          <w:divsChild>
                                                            <w:div w:id="1918517583">
                                                              <w:marLeft w:val="0"/>
                                                              <w:marRight w:val="0"/>
                                                              <w:marTop w:val="0"/>
                                                              <w:marBottom w:val="0"/>
                                                              <w:divBdr>
                                                                <w:top w:val="none" w:sz="0" w:space="0" w:color="auto"/>
                                                                <w:left w:val="none" w:sz="0" w:space="0" w:color="auto"/>
                                                                <w:bottom w:val="none" w:sz="0" w:space="0" w:color="auto"/>
                                                                <w:right w:val="none" w:sz="0" w:space="0" w:color="auto"/>
                                                              </w:divBdr>
                                                              <w:divsChild>
                                                                <w:div w:id="1314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www.filmaffinity.com/es/review/18089798.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filmaffinity.com/es/userreviews/1/821782.html" TargetMode="External"/><Relationship Id="rId4" Type="http://schemas.openxmlformats.org/officeDocument/2006/relationships/settings" Target="settings.xml"/><Relationship Id="rId9" Type="http://schemas.openxmlformats.org/officeDocument/2006/relationships/hyperlink" Target="http://www.abc.net.au/atthemovies/txt/s3376795.htm" TargetMode="External"/><Relationship Id="rId14" Type="http://schemas.openxmlformats.org/officeDocument/2006/relationships/footer" Target="footer3.xml"/><Relationship Id="rId22" Type="http://schemas.openxmlformats.org/officeDocument/2006/relationships/hyperlink" Target="http://www.filmaffinity.com/es/reviews/1/154271.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1554</Words>
  <Characters>8861</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Poročilo o službeni poti</vt:lpstr>
    </vt:vector>
  </TitlesOfParts>
  <Company>Zavod RS za šolstvo</Company>
  <LinksUpToDate>false</LinksUpToDate>
  <CharactersWithSpaces>10395</CharactersWithSpaces>
  <SharedDoc>false</SharedDoc>
  <HLinks>
    <vt:vector size="24" baseType="variant">
      <vt:variant>
        <vt:i4>393287</vt:i4>
      </vt:variant>
      <vt:variant>
        <vt:i4>12</vt:i4>
      </vt:variant>
      <vt:variant>
        <vt:i4>0</vt:i4>
      </vt:variant>
      <vt:variant>
        <vt:i4>5</vt:i4>
      </vt:variant>
      <vt:variant>
        <vt:lpwstr>http://www.filmaffinity.com/es/reviews/1/154271.html</vt:lpwstr>
      </vt:variant>
      <vt:variant>
        <vt:lpwstr/>
      </vt:variant>
      <vt:variant>
        <vt:i4>6619183</vt:i4>
      </vt:variant>
      <vt:variant>
        <vt:i4>9</vt:i4>
      </vt:variant>
      <vt:variant>
        <vt:i4>0</vt:i4>
      </vt:variant>
      <vt:variant>
        <vt:i4>5</vt:i4>
      </vt:variant>
      <vt:variant>
        <vt:lpwstr>http://www.filmaffinity.com/es/review/18089798.html</vt:lpwstr>
      </vt:variant>
      <vt:variant>
        <vt:lpwstr/>
      </vt:variant>
      <vt:variant>
        <vt:i4>1376327</vt:i4>
      </vt:variant>
      <vt:variant>
        <vt:i4>3</vt:i4>
      </vt:variant>
      <vt:variant>
        <vt:i4>0</vt:i4>
      </vt:variant>
      <vt:variant>
        <vt:i4>5</vt:i4>
      </vt:variant>
      <vt:variant>
        <vt:lpwstr>http://www.filmaffinity.com/es/userreviews/1/821782.html</vt:lpwstr>
      </vt:variant>
      <vt:variant>
        <vt:lpwstr/>
      </vt:variant>
      <vt:variant>
        <vt:i4>6553650</vt:i4>
      </vt:variant>
      <vt:variant>
        <vt:i4>0</vt:i4>
      </vt:variant>
      <vt:variant>
        <vt:i4>0</vt:i4>
      </vt:variant>
      <vt:variant>
        <vt:i4>5</vt:i4>
      </vt:variant>
      <vt:variant>
        <vt:lpwstr>http://www.abc.net.au/atthemovies/txt/s3376795.htm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službeni poti</dc:title>
  <dc:subject/>
  <dc:creator>.</dc:creator>
  <cp:keywords/>
  <cp:lastModifiedBy>Nik Pirnovar</cp:lastModifiedBy>
  <cp:revision>2</cp:revision>
  <cp:lastPrinted>2012-03-13T06:19:00Z</cp:lastPrinted>
  <dcterms:created xsi:type="dcterms:W3CDTF">2012-08-31T06:30:00Z</dcterms:created>
  <dcterms:modified xsi:type="dcterms:W3CDTF">2012-08-31T06:30:00Z</dcterms:modified>
</cp:coreProperties>
</file>